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E57209" w14:textId="6206B2E4" w:rsidR="009E3672" w:rsidRDefault="009E3672" w:rsidP="009E3672">
      <w:pPr>
        <w:tabs>
          <w:tab w:val="right" w:pos="9900"/>
        </w:tabs>
        <w:kinsoku w:val="0"/>
        <w:spacing w:after="0"/>
        <w:rPr>
          <w:rFonts w:ascii="Arial" w:hAnsi="Arial" w:cs="Arial"/>
          <w:b/>
          <w:bCs/>
          <w:snapToGrid/>
          <w:szCs w:val="24"/>
          <w:lang w:val="en-US"/>
        </w:rPr>
      </w:pPr>
      <w:r>
        <w:rPr>
          <w:rFonts w:ascii="Arial" w:hAnsi="Arial" w:cs="Arial"/>
          <w:b/>
          <w:bCs/>
        </w:rPr>
        <w:t>3GPP TSG RAN WG1 Meeting #97</w:t>
      </w:r>
      <w:r>
        <w:rPr>
          <w:rFonts w:ascii="Arial" w:hAnsi="Arial" w:cs="Arial"/>
          <w:b/>
          <w:bCs/>
        </w:rPr>
        <w:tab/>
        <w:t xml:space="preserve">                                                                          R1-190</w:t>
      </w:r>
      <w:r w:rsidR="00192126">
        <w:rPr>
          <w:rFonts w:ascii="Arial" w:hAnsi="Arial" w:cs="Arial"/>
          <w:b/>
          <w:bCs/>
        </w:rPr>
        <w:t>7260</w:t>
      </w:r>
    </w:p>
    <w:p w14:paraId="48549910" w14:textId="77777777" w:rsidR="009E3672" w:rsidRDefault="009E3672" w:rsidP="009E3672">
      <w:pPr>
        <w:tabs>
          <w:tab w:val="right" w:pos="9900"/>
        </w:tabs>
        <w:kinsoku w:val="0"/>
        <w:spacing w:after="0"/>
        <w:rPr>
          <w:rFonts w:ascii="Arial" w:hAnsi="Arial" w:cs="Arial"/>
          <w:b/>
          <w:bCs/>
        </w:rPr>
      </w:pPr>
      <w:r>
        <w:rPr>
          <w:rFonts w:ascii="Arial" w:hAnsi="Arial" w:cs="Arial"/>
          <w:b/>
          <w:bCs/>
        </w:rPr>
        <w:t>Reno, US</w:t>
      </w:r>
    </w:p>
    <w:p w14:paraId="7080D3D3" w14:textId="77777777" w:rsidR="009E3672" w:rsidRDefault="009E3672" w:rsidP="009E3672">
      <w:pPr>
        <w:tabs>
          <w:tab w:val="right" w:pos="9900"/>
        </w:tabs>
        <w:kinsoku w:val="0"/>
        <w:spacing w:after="0"/>
        <w:rPr>
          <w:rFonts w:ascii="Arial" w:hAnsi="Arial" w:cs="Arial"/>
          <w:b/>
          <w:bCs/>
        </w:rPr>
      </w:pPr>
      <w:r>
        <w:rPr>
          <w:rFonts w:ascii="Arial" w:hAnsi="Arial" w:cs="Arial"/>
          <w:b/>
          <w:bCs/>
        </w:rPr>
        <w:t>May 13</w:t>
      </w:r>
      <w:r w:rsidRPr="00941879">
        <w:rPr>
          <w:rFonts w:ascii="Arial" w:hAnsi="Arial" w:cs="Arial"/>
          <w:b/>
          <w:bCs/>
          <w:vertAlign w:val="superscript"/>
        </w:rPr>
        <w:t>th</w:t>
      </w:r>
      <w:r>
        <w:rPr>
          <w:rFonts w:ascii="Arial" w:hAnsi="Arial" w:cs="Arial"/>
          <w:b/>
          <w:bCs/>
        </w:rPr>
        <w:t xml:space="preserve"> – May 17</w:t>
      </w:r>
      <w:r w:rsidRPr="00941879">
        <w:rPr>
          <w:rFonts w:ascii="Arial" w:hAnsi="Arial" w:cs="Arial"/>
          <w:b/>
          <w:bCs/>
          <w:vertAlign w:val="superscript"/>
        </w:rPr>
        <w:t>th</w:t>
      </w:r>
      <w:r>
        <w:rPr>
          <w:rFonts w:ascii="Arial" w:hAnsi="Arial" w:cs="Arial"/>
          <w:b/>
          <w:bCs/>
        </w:rPr>
        <w:t xml:space="preserve">, 2019  </w:t>
      </w: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AB65B4">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467B48">
      <w:pPr>
        <w:pStyle w:val="B2"/>
        <w:numPr>
          <w:ilvl w:val="0"/>
          <w:numId w:val="7"/>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467B48">
      <w:pPr>
        <w:pStyle w:val="B2"/>
        <w:numPr>
          <w:ilvl w:val="0"/>
          <w:numId w:val="7"/>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467B48">
      <w:pPr>
        <w:pStyle w:val="B2"/>
        <w:numPr>
          <w:ilvl w:val="0"/>
          <w:numId w:val="7"/>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467B48">
      <w:pPr>
        <w:pStyle w:val="Heading2"/>
        <w:numPr>
          <w:ilvl w:val="1"/>
          <w:numId w:val="23"/>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467B48">
      <w:pPr>
        <w:pStyle w:val="ListParagraph"/>
        <w:widowControl w:val="0"/>
        <w:numPr>
          <w:ilvl w:val="0"/>
          <w:numId w:val="19"/>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467B48">
      <w:pPr>
        <w:widowControl/>
        <w:numPr>
          <w:ilvl w:val="0"/>
          <w:numId w:val="19"/>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467B48">
      <w:pPr>
        <w:pStyle w:val="ListParagraph"/>
        <w:numPr>
          <w:ilvl w:val="1"/>
          <w:numId w:val="6"/>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467B48">
      <w:pPr>
        <w:widowControl/>
        <w:numPr>
          <w:ilvl w:val="0"/>
          <w:numId w:val="28"/>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467B48">
      <w:pPr>
        <w:widowControl/>
        <w:numPr>
          <w:ilvl w:val="1"/>
          <w:numId w:val="28"/>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467B48">
      <w:pPr>
        <w:widowControl/>
        <w:numPr>
          <w:ilvl w:val="0"/>
          <w:numId w:val="28"/>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467B48">
      <w:pPr>
        <w:widowControl/>
        <w:numPr>
          <w:ilvl w:val="0"/>
          <w:numId w:val="28"/>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467B48">
      <w:pPr>
        <w:widowControl/>
        <w:numPr>
          <w:ilvl w:val="0"/>
          <w:numId w:val="24"/>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467B48">
      <w:pPr>
        <w:widowControl/>
        <w:numPr>
          <w:ilvl w:val="1"/>
          <w:numId w:val="24"/>
        </w:numPr>
        <w:overflowPunct/>
        <w:autoSpaceDE/>
        <w:autoSpaceDN/>
        <w:adjustRightInd/>
        <w:spacing w:after="0"/>
        <w:jc w:val="left"/>
        <w:textAlignment w:val="auto"/>
        <w:rPr>
          <w:lang w:val="en-US" w:eastAsia="x-none"/>
        </w:rPr>
      </w:pPr>
      <w:r w:rsidRPr="00875521">
        <w:rPr>
          <w:lang w:val="en-US" w:eastAsia="x-none"/>
        </w:rPr>
        <w:t>Link budget limited cases with given PSD constraint</w:t>
      </w:r>
    </w:p>
    <w:p w14:paraId="7E3209C0" w14:textId="77777777" w:rsidR="00701BA9" w:rsidRPr="00875521" w:rsidRDefault="00701BA9" w:rsidP="00467B48">
      <w:pPr>
        <w:widowControl/>
        <w:numPr>
          <w:ilvl w:val="2"/>
          <w:numId w:val="24"/>
        </w:numPr>
        <w:overflowPunct/>
        <w:autoSpaceDE/>
        <w:autoSpaceDN/>
        <w:adjustRightInd/>
        <w:spacing w:after="0"/>
        <w:jc w:val="left"/>
        <w:textAlignment w:val="auto"/>
        <w:rPr>
          <w:lang w:val="en-US" w:eastAsia="x-none"/>
        </w:rPr>
      </w:pPr>
      <w:r w:rsidRPr="00875521">
        <w:rPr>
          <w:lang w:val="en-US" w:eastAsia="x-none"/>
        </w:rPr>
        <w:lastRenderedPageBreak/>
        <w:t>It is observed that power boosting gains decrease with increasing SCS</w:t>
      </w:r>
    </w:p>
    <w:p w14:paraId="60AD0FEF" w14:textId="77777777" w:rsidR="00701BA9" w:rsidRPr="00875521" w:rsidRDefault="00701BA9" w:rsidP="00467B48">
      <w:pPr>
        <w:widowControl/>
        <w:numPr>
          <w:ilvl w:val="1"/>
          <w:numId w:val="24"/>
        </w:numPr>
        <w:overflowPunct/>
        <w:autoSpaceDE/>
        <w:autoSpaceDN/>
        <w:adjustRightInd/>
        <w:spacing w:after="0"/>
        <w:jc w:val="left"/>
        <w:textAlignment w:val="auto"/>
        <w:rPr>
          <w:lang w:val="en-US" w:eastAsia="x-none"/>
        </w:rPr>
      </w:pPr>
      <w:r w:rsidRPr="00875521">
        <w:rPr>
          <w:lang w:val="en-US" w:eastAsia="x-none"/>
        </w:rPr>
        <w:t>As one option to efficiently meet the occupied channel bandwidth requirement</w:t>
      </w:r>
    </w:p>
    <w:p w14:paraId="6A492BBF" w14:textId="77777777" w:rsidR="00701BA9" w:rsidRPr="00875521" w:rsidRDefault="00701BA9" w:rsidP="00467B48">
      <w:pPr>
        <w:widowControl/>
        <w:numPr>
          <w:ilvl w:val="1"/>
          <w:numId w:val="24"/>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467B48">
      <w:pPr>
        <w:widowControl/>
        <w:numPr>
          <w:ilvl w:val="0"/>
          <w:numId w:val="24"/>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467B48">
      <w:pPr>
        <w:widowControl/>
        <w:numPr>
          <w:ilvl w:val="0"/>
          <w:numId w:val="24"/>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467B48">
      <w:pPr>
        <w:widowControl/>
        <w:numPr>
          <w:ilvl w:val="1"/>
          <w:numId w:val="24"/>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467B48">
      <w:pPr>
        <w:widowControl/>
        <w:numPr>
          <w:ilvl w:val="2"/>
          <w:numId w:val="24"/>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467B48">
      <w:pPr>
        <w:widowControl/>
        <w:numPr>
          <w:ilvl w:val="1"/>
          <w:numId w:val="24"/>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467B48">
      <w:pPr>
        <w:widowControl/>
        <w:numPr>
          <w:ilvl w:val="2"/>
          <w:numId w:val="24"/>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467B48">
      <w:pPr>
        <w:widowControl/>
        <w:numPr>
          <w:ilvl w:val="2"/>
          <w:numId w:val="24"/>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467B48">
      <w:pPr>
        <w:widowControl/>
        <w:numPr>
          <w:ilvl w:val="2"/>
          <w:numId w:val="24"/>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467B48">
      <w:pPr>
        <w:widowControl/>
        <w:numPr>
          <w:ilvl w:val="0"/>
          <w:numId w:val="25"/>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467B48">
      <w:pPr>
        <w:widowControl/>
        <w:numPr>
          <w:ilvl w:val="0"/>
          <w:numId w:val="25"/>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467B48">
      <w:pPr>
        <w:widowControl/>
        <w:numPr>
          <w:ilvl w:val="0"/>
          <w:numId w:val="25"/>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467B48">
      <w:pPr>
        <w:widowControl/>
        <w:numPr>
          <w:ilvl w:val="0"/>
          <w:numId w:val="26"/>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467B48">
      <w:pPr>
        <w:widowControl/>
        <w:numPr>
          <w:ilvl w:val="1"/>
          <w:numId w:val="26"/>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467B48">
      <w:pPr>
        <w:widowControl/>
        <w:numPr>
          <w:ilvl w:val="2"/>
          <w:numId w:val="26"/>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467B48">
      <w:pPr>
        <w:widowControl/>
        <w:numPr>
          <w:ilvl w:val="1"/>
          <w:numId w:val="27"/>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The following agreements were made in RAN1#94 bi</w:t>
      </w:r>
      <w:r>
        <w:rPr>
          <w:szCs w:val="20"/>
        </w:rPr>
        <w:t>s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467B48">
      <w:pPr>
        <w:pStyle w:val="ListParagraph"/>
        <w:numPr>
          <w:ilvl w:val="0"/>
          <w:numId w:val="13"/>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467B48">
      <w:pPr>
        <w:widowControl/>
        <w:numPr>
          <w:ilvl w:val="3"/>
          <w:numId w:val="14"/>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467B48">
      <w:pPr>
        <w:widowControl/>
        <w:numPr>
          <w:ilvl w:val="3"/>
          <w:numId w:val="14"/>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467B48">
      <w:pPr>
        <w:widowControl/>
        <w:numPr>
          <w:ilvl w:val="3"/>
          <w:numId w:val="14"/>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467B48">
      <w:pPr>
        <w:widowControl/>
        <w:numPr>
          <w:ilvl w:val="3"/>
          <w:numId w:val="15"/>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467B48">
      <w:pPr>
        <w:widowControl/>
        <w:numPr>
          <w:ilvl w:val="3"/>
          <w:numId w:val="15"/>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467B48">
      <w:pPr>
        <w:widowControl/>
        <w:numPr>
          <w:ilvl w:val="3"/>
          <w:numId w:val="15"/>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467B48">
      <w:pPr>
        <w:widowControl/>
        <w:numPr>
          <w:ilvl w:val="3"/>
          <w:numId w:val="16"/>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467B48">
      <w:pPr>
        <w:widowControl/>
        <w:numPr>
          <w:ilvl w:val="3"/>
          <w:numId w:val="16"/>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467B48">
      <w:pPr>
        <w:widowControl/>
        <w:numPr>
          <w:ilvl w:val="3"/>
          <w:numId w:val="16"/>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467B48">
      <w:pPr>
        <w:widowControl/>
        <w:numPr>
          <w:ilvl w:val="3"/>
          <w:numId w:val="17"/>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467B48">
      <w:pPr>
        <w:widowControl/>
        <w:numPr>
          <w:ilvl w:val="3"/>
          <w:numId w:val="17"/>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467B48">
      <w:pPr>
        <w:widowControl/>
        <w:numPr>
          <w:ilvl w:val="3"/>
          <w:numId w:val="17"/>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467B48">
      <w:pPr>
        <w:pStyle w:val="ListParagraph"/>
        <w:numPr>
          <w:ilvl w:val="0"/>
          <w:numId w:val="13"/>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467B48">
      <w:pPr>
        <w:pStyle w:val="ListParagraph"/>
        <w:numPr>
          <w:ilvl w:val="0"/>
          <w:numId w:val="18"/>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467B48">
      <w:pPr>
        <w:pStyle w:val="ListParagraph"/>
        <w:numPr>
          <w:ilvl w:val="0"/>
          <w:numId w:val="18"/>
        </w:numPr>
        <w:overflowPunct/>
        <w:snapToGrid w:val="0"/>
        <w:spacing w:before="240" w:after="120"/>
        <w:contextualSpacing/>
        <w:jc w:val="both"/>
        <w:textAlignment w:val="auto"/>
        <w:rPr>
          <w:szCs w:val="20"/>
        </w:rPr>
      </w:pPr>
      <w:r w:rsidRPr="0047570B">
        <w:rPr>
          <w:szCs w:val="20"/>
        </w:rPr>
        <w:t>PUSCH DMRS configuration aspects</w:t>
      </w:r>
    </w:p>
    <w:p w14:paraId="4F5F3E3B" w14:textId="77777777" w:rsidR="00822C33" w:rsidRPr="0047570B" w:rsidRDefault="00822C33" w:rsidP="00467B48">
      <w:pPr>
        <w:pStyle w:val="ListParagraph"/>
        <w:numPr>
          <w:ilvl w:val="0"/>
          <w:numId w:val="18"/>
        </w:numPr>
        <w:overflowPunct/>
        <w:snapToGrid w:val="0"/>
        <w:spacing w:before="240" w:after="120"/>
        <w:contextualSpacing/>
        <w:jc w:val="both"/>
        <w:textAlignment w:val="auto"/>
        <w:rPr>
          <w:szCs w:val="20"/>
        </w:rPr>
      </w:pPr>
      <w:r w:rsidRPr="0047570B">
        <w:rPr>
          <w:szCs w:val="20"/>
        </w:rPr>
        <w:lastRenderedPageBreak/>
        <w:t>Channel estimation performance</w:t>
      </w:r>
    </w:p>
    <w:p w14:paraId="13E32B83" w14:textId="77777777" w:rsidR="00822C33" w:rsidRPr="0047570B" w:rsidRDefault="00822C33" w:rsidP="00467B48">
      <w:pPr>
        <w:pStyle w:val="ListParagraph"/>
        <w:numPr>
          <w:ilvl w:val="0"/>
          <w:numId w:val="18"/>
        </w:numPr>
        <w:spacing w:line="276" w:lineRule="auto"/>
        <w:rPr>
          <w:rFonts w:eastAsia="Times New Roman"/>
          <w:snapToGrid/>
          <w:szCs w:val="20"/>
        </w:rPr>
      </w:pPr>
      <w:r w:rsidRPr="0047570B">
        <w:rPr>
          <w:szCs w:val="20"/>
        </w:rPr>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467B48">
      <w:pPr>
        <w:pStyle w:val="ListParagraph"/>
        <w:numPr>
          <w:ilvl w:val="0"/>
          <w:numId w:val="22"/>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467B48">
      <w:pPr>
        <w:pStyle w:val="ListParagraph"/>
        <w:numPr>
          <w:ilvl w:val="1"/>
          <w:numId w:val="22"/>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467B48">
      <w:pPr>
        <w:widowControl/>
        <w:numPr>
          <w:ilvl w:val="1"/>
          <w:numId w:val="22"/>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467B48">
      <w:pPr>
        <w:widowControl/>
        <w:numPr>
          <w:ilvl w:val="1"/>
          <w:numId w:val="22"/>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467B48">
      <w:pPr>
        <w:pStyle w:val="ListParagraph"/>
        <w:numPr>
          <w:ilvl w:val="0"/>
          <w:numId w:val="22"/>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467B48">
      <w:pPr>
        <w:pStyle w:val="ListParagraph"/>
        <w:numPr>
          <w:ilvl w:val="0"/>
          <w:numId w:val="22"/>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467B48">
      <w:pPr>
        <w:pStyle w:val="ListParagraph"/>
        <w:numPr>
          <w:ilvl w:val="0"/>
          <w:numId w:val="22"/>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467B48">
      <w:pPr>
        <w:widowControl/>
        <w:numPr>
          <w:ilvl w:val="0"/>
          <w:numId w:val="22"/>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467B48">
      <w:pPr>
        <w:pStyle w:val="ListParagraph"/>
        <w:numPr>
          <w:ilvl w:val="0"/>
          <w:numId w:val="22"/>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467B48">
      <w:pPr>
        <w:pStyle w:val="ListParagraph"/>
        <w:numPr>
          <w:ilvl w:val="0"/>
          <w:numId w:val="22"/>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467B48">
      <w:pPr>
        <w:pStyle w:val="ListParagraph"/>
        <w:numPr>
          <w:ilvl w:val="1"/>
          <w:numId w:val="22"/>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467B48">
      <w:pPr>
        <w:pStyle w:val="ListParagraph"/>
        <w:numPr>
          <w:ilvl w:val="1"/>
          <w:numId w:val="22"/>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467B48">
      <w:pPr>
        <w:pStyle w:val="ListParagraph"/>
        <w:numPr>
          <w:ilvl w:val="1"/>
          <w:numId w:val="22"/>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467B48">
      <w:pPr>
        <w:pStyle w:val="ListParagraph"/>
        <w:numPr>
          <w:ilvl w:val="1"/>
          <w:numId w:val="12"/>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467B48">
      <w:pPr>
        <w:pStyle w:val="ListParagraph"/>
        <w:numPr>
          <w:ilvl w:val="1"/>
          <w:numId w:val="12"/>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39A5F0D4" w:rsidR="001F3D77" w:rsidRDefault="00DC4DC4" w:rsidP="00467B48">
      <w:pPr>
        <w:pStyle w:val="ListParagraph"/>
        <w:numPr>
          <w:ilvl w:val="0"/>
          <w:numId w:val="13"/>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2E14BF6C" w14:textId="40B4AC5B" w:rsidR="00524DC4" w:rsidRDefault="00524DC4" w:rsidP="00524DC4">
      <w:pPr>
        <w:spacing w:line="276" w:lineRule="auto"/>
        <w:rPr>
          <w:rFonts w:eastAsia="Times New Roman"/>
          <w:snapToGrid/>
          <w:szCs w:val="20"/>
        </w:rPr>
      </w:pPr>
      <w:r>
        <w:rPr>
          <w:rFonts w:eastAsia="Times New Roman"/>
          <w:snapToGrid/>
          <w:szCs w:val="20"/>
        </w:rPr>
        <w:t xml:space="preserve">The following agreements were made in RAN1 AH </w:t>
      </w:r>
      <w:r w:rsidR="006952D6">
        <w:rPr>
          <w:rFonts w:eastAsia="Times New Roman"/>
          <w:snapToGrid/>
          <w:szCs w:val="20"/>
        </w:rPr>
        <w:t xml:space="preserve">1901 </w:t>
      </w:r>
      <w:r>
        <w:rPr>
          <w:rFonts w:eastAsia="Times New Roman"/>
          <w:snapToGrid/>
          <w:szCs w:val="20"/>
        </w:rPr>
        <w:t>[9</w:t>
      </w:r>
      <w:r w:rsidR="00E60D42">
        <w:rPr>
          <w:rFonts w:eastAsia="Times New Roman"/>
          <w:snapToGrid/>
          <w:szCs w:val="20"/>
        </w:rPr>
        <w:t>, 10</w:t>
      </w:r>
      <w:r>
        <w:rPr>
          <w:rFonts w:eastAsia="Times New Roman"/>
          <w:snapToGrid/>
          <w:szCs w:val="20"/>
        </w:rPr>
        <w:t>]</w:t>
      </w:r>
      <w:r w:rsidR="006952D6">
        <w:rPr>
          <w:rFonts w:eastAsia="Times New Roman"/>
          <w:snapToGrid/>
          <w:szCs w:val="20"/>
        </w:rPr>
        <w:t>.</w:t>
      </w:r>
    </w:p>
    <w:p w14:paraId="739C092B" w14:textId="77777777" w:rsidR="00524DC4" w:rsidRDefault="00524DC4" w:rsidP="00524DC4">
      <w:pPr>
        <w:rPr>
          <w:rFonts w:cs="Times"/>
          <w:snapToGrid/>
          <w:szCs w:val="20"/>
          <w:lang w:eastAsia="x-none"/>
        </w:rPr>
      </w:pPr>
      <w:r>
        <w:rPr>
          <w:rFonts w:cs="Times"/>
          <w:szCs w:val="20"/>
          <w:highlight w:val="green"/>
          <w:lang w:eastAsia="x-none"/>
        </w:rPr>
        <w:t>Agreement:</w:t>
      </w:r>
    </w:p>
    <w:p w14:paraId="4418B3FA" w14:textId="77777777" w:rsidR="00524DC4" w:rsidRDefault="00524DC4" w:rsidP="00524DC4">
      <w:pPr>
        <w:rPr>
          <w:rFonts w:cs="Times"/>
          <w:szCs w:val="20"/>
          <w:lang w:eastAsia="x-none"/>
        </w:rPr>
      </w:pPr>
      <w:r>
        <w:rPr>
          <w:rFonts w:cs="Times"/>
          <w:szCs w:val="20"/>
          <w:lang w:eastAsia="x-none"/>
        </w:rPr>
        <w:t>For interlace transmission of at least PUSCH and PUCCH, the following PRB-based interlace design is supported for the case of 20 MHz carrier bandwidth:</w:t>
      </w:r>
    </w:p>
    <w:p w14:paraId="02BD5351" w14:textId="77777777" w:rsidR="00524DC4" w:rsidRDefault="00524DC4" w:rsidP="00524DC4">
      <w:pPr>
        <w:rPr>
          <w:rFonts w:cs="Times"/>
          <w:szCs w:val="20"/>
          <w:lang w:eastAsia="x-none"/>
        </w:rPr>
      </w:pPr>
      <w:r>
        <w:rPr>
          <w:rFonts w:cs="Times"/>
          <w:szCs w:val="20"/>
          <w:lang w:eastAsia="x-none"/>
        </w:rPr>
        <w:t>a.</w:t>
      </w:r>
      <w:r>
        <w:rPr>
          <w:rFonts w:cs="Times"/>
          <w:szCs w:val="20"/>
          <w:lang w:eastAsia="x-none"/>
        </w:rPr>
        <w:tab/>
        <w:t>15 kHz SCS: M = 10 interlaces with N = 10 or 11 PRBs / interlace</w:t>
      </w:r>
    </w:p>
    <w:p w14:paraId="34320791" w14:textId="77777777" w:rsidR="00524DC4" w:rsidRDefault="00524DC4" w:rsidP="00524DC4">
      <w:pPr>
        <w:rPr>
          <w:rFonts w:cs="Times"/>
          <w:szCs w:val="20"/>
          <w:lang w:eastAsia="x-none"/>
        </w:rPr>
      </w:pPr>
      <w:r>
        <w:rPr>
          <w:rFonts w:cs="Times"/>
          <w:szCs w:val="20"/>
          <w:lang w:eastAsia="x-none"/>
        </w:rPr>
        <w:t>b.</w:t>
      </w:r>
      <w:r>
        <w:rPr>
          <w:rFonts w:cs="Times"/>
          <w:szCs w:val="20"/>
          <w:lang w:eastAsia="x-none"/>
        </w:rPr>
        <w:tab/>
        <w:t>30 kHz SCS: M = 5 interlaces with N = 10 or 11 PRBs / interlace</w:t>
      </w:r>
    </w:p>
    <w:p w14:paraId="7E5927E8" w14:textId="77777777" w:rsidR="00524DC4" w:rsidRDefault="00524DC4" w:rsidP="00524DC4">
      <w:pPr>
        <w:rPr>
          <w:rFonts w:cs="Times"/>
          <w:szCs w:val="20"/>
          <w:lang w:eastAsia="x-none"/>
        </w:rPr>
      </w:pPr>
      <w:r>
        <w:rPr>
          <w:rFonts w:cs="Times"/>
          <w:szCs w:val="20"/>
          <w:lang w:eastAsia="x-none"/>
        </w:rPr>
        <w:t>Note: PRACH design to be considered separately, including multiplexing aspects with PUSCH and PUCCH</w:t>
      </w:r>
    </w:p>
    <w:p w14:paraId="3D5CE525" w14:textId="77777777" w:rsidR="00524DC4" w:rsidRDefault="00524DC4" w:rsidP="00524DC4">
      <w:pPr>
        <w:rPr>
          <w:rFonts w:cs="Times"/>
          <w:szCs w:val="20"/>
          <w:lang w:eastAsia="x-none"/>
        </w:rPr>
      </w:pPr>
    </w:p>
    <w:p w14:paraId="2FCF8BA4" w14:textId="77777777" w:rsidR="00524DC4" w:rsidRDefault="00524DC4" w:rsidP="00524DC4">
      <w:pPr>
        <w:rPr>
          <w:rFonts w:cs="Times"/>
          <w:szCs w:val="20"/>
          <w:lang w:eastAsia="x-none"/>
        </w:rPr>
      </w:pPr>
      <w:r>
        <w:rPr>
          <w:rFonts w:cs="Times"/>
          <w:szCs w:val="20"/>
          <w:highlight w:val="darkYellow"/>
          <w:lang w:eastAsia="x-none"/>
        </w:rPr>
        <w:t>Working assumption:</w:t>
      </w:r>
    </w:p>
    <w:p w14:paraId="482CEC31" w14:textId="77777777" w:rsidR="00524DC4" w:rsidRDefault="00524DC4" w:rsidP="00467B48">
      <w:pPr>
        <w:widowControl/>
        <w:numPr>
          <w:ilvl w:val="0"/>
          <w:numId w:val="29"/>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E6DF6ED" w14:textId="77777777" w:rsidR="00524DC4" w:rsidRDefault="00524DC4" w:rsidP="00467B48">
      <w:pPr>
        <w:widowControl/>
        <w:numPr>
          <w:ilvl w:val="1"/>
          <w:numId w:val="29"/>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5BA6EE36" w14:textId="77777777" w:rsidR="00524DC4" w:rsidRDefault="00524DC4" w:rsidP="00467B48">
      <w:pPr>
        <w:widowControl/>
        <w:numPr>
          <w:ilvl w:val="1"/>
          <w:numId w:val="29"/>
        </w:numPr>
        <w:overflowPunct/>
        <w:autoSpaceDE/>
        <w:autoSpaceDN/>
        <w:adjustRightInd/>
        <w:spacing w:after="0"/>
        <w:jc w:val="left"/>
        <w:textAlignment w:val="auto"/>
        <w:rPr>
          <w:rFonts w:cs="Times"/>
          <w:szCs w:val="20"/>
          <w:lang w:eastAsia="x-none"/>
        </w:rPr>
      </w:pPr>
      <w:r>
        <w:rPr>
          <w:rFonts w:cs="Times"/>
          <w:szCs w:val="20"/>
          <w:lang w:eastAsia="x-none"/>
        </w:rPr>
        <w:lastRenderedPageBreak/>
        <w:t>Point A is the reference for the interlace definition</w:t>
      </w:r>
    </w:p>
    <w:p w14:paraId="2E0D813C" w14:textId="77777777" w:rsidR="00524DC4" w:rsidRDefault="00524DC4" w:rsidP="00467B48">
      <w:pPr>
        <w:widowControl/>
        <w:numPr>
          <w:ilvl w:val="0"/>
          <w:numId w:val="29"/>
        </w:numPr>
        <w:overflowPunct/>
        <w:autoSpaceDE/>
        <w:autoSpaceDN/>
        <w:adjustRightInd/>
        <w:spacing w:after="0"/>
        <w:jc w:val="left"/>
        <w:textAlignment w:val="auto"/>
        <w:rPr>
          <w:rFonts w:cs="Times"/>
          <w:szCs w:val="20"/>
          <w:lang w:eastAsia="x-none"/>
        </w:rPr>
      </w:pPr>
      <w:r>
        <w:rPr>
          <w:rFonts w:cs="Times"/>
          <w:szCs w:val="20"/>
          <w:lang w:eastAsia="x-none"/>
        </w:rPr>
        <w:t>For 15 kHz SCS, M = 10 interlaces and for 30 kHz SCS, M = 5 interlaces for all bandwidths</w:t>
      </w:r>
    </w:p>
    <w:p w14:paraId="572398B0" w14:textId="77777777" w:rsidR="00524DC4" w:rsidRDefault="00524DC4" w:rsidP="00467B48">
      <w:pPr>
        <w:widowControl/>
        <w:numPr>
          <w:ilvl w:val="0"/>
          <w:numId w:val="29"/>
        </w:numPr>
        <w:overflowPunct/>
        <w:autoSpaceDE/>
        <w:autoSpaceDN/>
        <w:adjustRightInd/>
        <w:spacing w:after="0"/>
        <w:jc w:val="left"/>
        <w:textAlignment w:val="auto"/>
        <w:rPr>
          <w:rFonts w:cs="Times"/>
          <w:szCs w:val="20"/>
          <w:lang w:eastAsia="x-none"/>
        </w:rPr>
      </w:pPr>
      <w:r>
        <w:rPr>
          <w:rFonts w:cs="Times"/>
          <w:szCs w:val="20"/>
          <w:lang w:eastAsia="x-none"/>
        </w:rPr>
        <w:t>FFS: Interlace design for PUCCH for bandwidths greater than 20 MHz</w:t>
      </w:r>
    </w:p>
    <w:p w14:paraId="0BA57321" w14:textId="77777777" w:rsidR="00524DC4" w:rsidRDefault="00524DC4" w:rsidP="00467B48">
      <w:pPr>
        <w:widowControl/>
        <w:numPr>
          <w:ilvl w:val="0"/>
          <w:numId w:val="29"/>
        </w:numPr>
        <w:overflowPunct/>
        <w:autoSpaceDE/>
        <w:autoSpaceDN/>
        <w:adjustRightInd/>
        <w:spacing w:after="0"/>
        <w:jc w:val="left"/>
        <w:textAlignment w:val="auto"/>
        <w:rPr>
          <w:rFonts w:cs="Times"/>
          <w:szCs w:val="20"/>
          <w:lang w:eastAsia="x-none"/>
        </w:rPr>
      </w:pPr>
      <w:r>
        <w:rPr>
          <w:rFonts w:cs="Times"/>
          <w:szCs w:val="20"/>
          <w:lang w:eastAsia="x-none"/>
        </w:rPr>
        <w:t>FFS: Whether and how partial interlace allocation is supported</w:t>
      </w:r>
    </w:p>
    <w:p w14:paraId="5C5931F9" w14:textId="3DC80E48" w:rsidR="00601E49" w:rsidRPr="008D0803" w:rsidRDefault="00601E49" w:rsidP="00601E49">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w:t>
      </w:r>
      <w:r w:rsidR="00B1778D">
        <w:rPr>
          <w:rFonts w:cs="Times"/>
          <w:szCs w:val="20"/>
          <w:lang w:eastAsia="x-none"/>
        </w:rPr>
        <w:t xml:space="preserve"> [11]</w:t>
      </w:r>
      <w:r>
        <w:rPr>
          <w:rFonts w:cs="Times"/>
          <w:szCs w:val="20"/>
          <w:lang w:eastAsia="x-none"/>
        </w:rPr>
        <w:t>.</w:t>
      </w:r>
    </w:p>
    <w:p w14:paraId="64DEFDF6" w14:textId="77777777" w:rsidR="00601E49" w:rsidRPr="00C04206" w:rsidRDefault="00601E49" w:rsidP="00601E49">
      <w:pPr>
        <w:rPr>
          <w:lang w:eastAsia="x-none"/>
        </w:rPr>
      </w:pPr>
      <w:r w:rsidRPr="002045F5">
        <w:rPr>
          <w:highlight w:val="green"/>
          <w:lang w:eastAsia="x-none"/>
        </w:rPr>
        <w:t>Agreement:</w:t>
      </w:r>
    </w:p>
    <w:p w14:paraId="59C1C4C5" w14:textId="77777777" w:rsidR="00601E49" w:rsidRPr="00C04206" w:rsidRDefault="00601E49" w:rsidP="00467B48">
      <w:pPr>
        <w:widowControl/>
        <w:numPr>
          <w:ilvl w:val="0"/>
          <w:numId w:val="31"/>
        </w:numPr>
        <w:overflowPunct/>
        <w:autoSpaceDE/>
        <w:autoSpaceDN/>
        <w:adjustRightInd/>
        <w:spacing w:after="0"/>
        <w:jc w:val="left"/>
        <w:textAlignment w:val="auto"/>
        <w:rPr>
          <w:lang w:eastAsia="x-none"/>
        </w:rPr>
      </w:pPr>
      <w:r w:rsidRPr="00C04206">
        <w:rPr>
          <w:lang w:eastAsia="x-none"/>
        </w:rPr>
        <w:t>Support short and long PUCCH durations based on enhancements of at least Rel-15 PUCCH formats PF2 and PF3. The enhancements include at least the following aspects:</w:t>
      </w:r>
    </w:p>
    <w:p w14:paraId="79A6A3D0" w14:textId="77777777" w:rsidR="00601E49" w:rsidRPr="00C04206" w:rsidRDefault="00601E49" w:rsidP="00467B48">
      <w:pPr>
        <w:widowControl/>
        <w:numPr>
          <w:ilvl w:val="1"/>
          <w:numId w:val="31"/>
        </w:numPr>
        <w:overflowPunct/>
        <w:autoSpaceDE/>
        <w:autoSpaceDN/>
        <w:adjustRightInd/>
        <w:spacing w:after="0"/>
        <w:jc w:val="left"/>
        <w:textAlignment w:val="auto"/>
        <w:rPr>
          <w:lang w:eastAsia="x-none"/>
        </w:rPr>
      </w:pPr>
      <w:r w:rsidRPr="00C04206">
        <w:rPr>
          <w:lang w:eastAsia="x-none"/>
        </w:rPr>
        <w:t>For a 20 MHz carrier bandwidth, support mapping to physical resources of at least one full interlace</w:t>
      </w:r>
    </w:p>
    <w:p w14:paraId="08E75222" w14:textId="77777777" w:rsidR="00601E49" w:rsidRPr="00C04206" w:rsidRDefault="00601E49" w:rsidP="00467B48">
      <w:pPr>
        <w:widowControl/>
        <w:numPr>
          <w:ilvl w:val="1"/>
          <w:numId w:val="31"/>
        </w:numPr>
        <w:overflowPunct/>
        <w:autoSpaceDE/>
        <w:autoSpaceDN/>
        <w:adjustRightInd/>
        <w:spacing w:after="0"/>
        <w:jc w:val="left"/>
        <w:textAlignment w:val="auto"/>
        <w:rPr>
          <w:lang w:eastAsia="x-none"/>
        </w:rPr>
      </w:pPr>
      <w:r w:rsidRPr="00C04206">
        <w:rPr>
          <w:lang w:eastAsia="x-none"/>
        </w:rPr>
        <w:t>Mechanism to support user multiplexing for both data and reference symbols of PUCCH</w:t>
      </w:r>
    </w:p>
    <w:p w14:paraId="2D46A7A9" w14:textId="77777777" w:rsidR="00601E49" w:rsidRPr="00C04206" w:rsidRDefault="00601E49" w:rsidP="00467B48">
      <w:pPr>
        <w:widowControl/>
        <w:numPr>
          <w:ilvl w:val="1"/>
          <w:numId w:val="31"/>
        </w:numPr>
        <w:overflowPunct/>
        <w:autoSpaceDE/>
        <w:autoSpaceDN/>
        <w:adjustRightInd/>
        <w:spacing w:after="0"/>
        <w:jc w:val="left"/>
        <w:textAlignment w:val="auto"/>
        <w:rPr>
          <w:lang w:eastAsia="x-none"/>
        </w:rPr>
      </w:pPr>
      <w:r w:rsidRPr="00C04206">
        <w:rPr>
          <w:lang w:eastAsia="x-none"/>
        </w:rPr>
        <w:t>The following aspects are FFS:</w:t>
      </w:r>
    </w:p>
    <w:p w14:paraId="0A9AD8E9" w14:textId="77777777" w:rsidR="00601E49" w:rsidRPr="00C04206" w:rsidRDefault="00601E49" w:rsidP="00467B48">
      <w:pPr>
        <w:widowControl/>
        <w:numPr>
          <w:ilvl w:val="2"/>
          <w:numId w:val="31"/>
        </w:numPr>
        <w:overflowPunct/>
        <w:autoSpaceDE/>
        <w:autoSpaceDN/>
        <w:adjustRightInd/>
        <w:spacing w:after="0"/>
        <w:jc w:val="left"/>
        <w:textAlignment w:val="auto"/>
        <w:rPr>
          <w:lang w:eastAsia="x-none"/>
        </w:rPr>
      </w:pPr>
      <w:r w:rsidRPr="00C04206">
        <w:rPr>
          <w:lang w:eastAsia="x-none"/>
        </w:rPr>
        <w:t>Support for small payloads (1 and 2 bits)</w:t>
      </w:r>
    </w:p>
    <w:p w14:paraId="7180264D" w14:textId="77777777" w:rsidR="00601E49" w:rsidRPr="00C04206" w:rsidRDefault="00601E49" w:rsidP="00467B48">
      <w:pPr>
        <w:widowControl/>
        <w:numPr>
          <w:ilvl w:val="3"/>
          <w:numId w:val="31"/>
        </w:numPr>
        <w:overflowPunct/>
        <w:autoSpaceDE/>
        <w:autoSpaceDN/>
        <w:adjustRightInd/>
        <w:spacing w:after="0"/>
        <w:jc w:val="left"/>
        <w:textAlignment w:val="auto"/>
        <w:rPr>
          <w:lang w:eastAsia="x-none"/>
        </w:rPr>
      </w:pPr>
      <w:r w:rsidRPr="00C04206">
        <w:rPr>
          <w:lang w:eastAsia="x-none"/>
        </w:rPr>
        <w:t>Alt-1: Support both small payloads and larger payloads (&gt; 2 bits) for enhanced PF2 and enhanced PF3</w:t>
      </w:r>
    </w:p>
    <w:p w14:paraId="5C4A58FF" w14:textId="77777777" w:rsidR="00601E49" w:rsidRPr="00C04206" w:rsidRDefault="00601E49" w:rsidP="00467B48">
      <w:pPr>
        <w:widowControl/>
        <w:numPr>
          <w:ilvl w:val="3"/>
          <w:numId w:val="31"/>
        </w:numPr>
        <w:overflowPunct/>
        <w:autoSpaceDE/>
        <w:autoSpaceDN/>
        <w:adjustRightInd/>
        <w:spacing w:after="0"/>
        <w:jc w:val="left"/>
        <w:textAlignment w:val="auto"/>
        <w:rPr>
          <w:lang w:eastAsia="x-none"/>
        </w:rPr>
      </w:pPr>
      <w:r w:rsidRPr="00C04206">
        <w:rPr>
          <w:lang w:eastAsia="x-none"/>
        </w:rPr>
        <w:t>Alt-2: Small payloads are supported by enhanced PF0 and/or enhanced PF1</w:t>
      </w:r>
    </w:p>
    <w:p w14:paraId="2B4526C0" w14:textId="77777777" w:rsidR="00601E49" w:rsidRPr="00C04206" w:rsidRDefault="00601E49" w:rsidP="00467B48">
      <w:pPr>
        <w:widowControl/>
        <w:numPr>
          <w:ilvl w:val="2"/>
          <w:numId w:val="31"/>
        </w:numPr>
        <w:overflowPunct/>
        <w:autoSpaceDE/>
        <w:autoSpaceDN/>
        <w:adjustRightInd/>
        <w:spacing w:after="0"/>
        <w:jc w:val="left"/>
        <w:textAlignment w:val="auto"/>
        <w:rPr>
          <w:lang w:eastAsia="x-none"/>
        </w:rPr>
      </w:pPr>
      <w:r w:rsidRPr="00C04206">
        <w:rPr>
          <w:lang w:eastAsia="x-none"/>
        </w:rPr>
        <w:t xml:space="preserve">Whether or not </w:t>
      </w:r>
      <w:r>
        <w:rPr>
          <w:lang w:eastAsia="x-none"/>
        </w:rPr>
        <w:t xml:space="preserve">to replace </w:t>
      </w:r>
      <w:r w:rsidRPr="00C04206">
        <w:rPr>
          <w:lang w:eastAsia="x-none"/>
        </w:rPr>
        <w:t xml:space="preserve">DFT-s-OFDM </w:t>
      </w:r>
      <w:r>
        <w:rPr>
          <w:lang w:eastAsia="x-none"/>
        </w:rPr>
        <w:t>with CP-OFDM</w:t>
      </w:r>
      <w:r w:rsidRPr="00C04206">
        <w:rPr>
          <w:lang w:eastAsia="x-none"/>
        </w:rPr>
        <w:t xml:space="preserve"> </w:t>
      </w:r>
      <w:r>
        <w:rPr>
          <w:lang w:eastAsia="x-none"/>
        </w:rPr>
        <w:t>for the enhanced PF3</w:t>
      </w:r>
    </w:p>
    <w:p w14:paraId="16EC4DBF" w14:textId="77777777" w:rsidR="00601E49" w:rsidRDefault="00601E49" w:rsidP="00601E49">
      <w:pPr>
        <w:rPr>
          <w:lang w:eastAsia="x-none"/>
        </w:rPr>
      </w:pPr>
    </w:p>
    <w:p w14:paraId="026F627F" w14:textId="77777777" w:rsidR="00601E49" w:rsidRDefault="00601E49" w:rsidP="00601E49">
      <w:pPr>
        <w:rPr>
          <w:lang w:eastAsia="x-none"/>
        </w:rPr>
      </w:pPr>
      <w:r w:rsidRPr="002045F5">
        <w:rPr>
          <w:highlight w:val="green"/>
          <w:lang w:eastAsia="x-none"/>
        </w:rPr>
        <w:t>Agreement:</w:t>
      </w:r>
    </w:p>
    <w:p w14:paraId="062247E8" w14:textId="422294B0" w:rsidR="00601E49" w:rsidRDefault="00601E49" w:rsidP="00601E49">
      <w:pPr>
        <w:rPr>
          <w:lang w:eastAsia="x-none"/>
        </w:rPr>
      </w:pPr>
      <w:r w:rsidRPr="002045F5">
        <w:rPr>
          <w:lang w:eastAsia="x-none"/>
        </w:rPr>
        <w:t>Support configuration of an SRS resource in additional OFDM symbol locations other than the last 6 symbols of a slot</w:t>
      </w:r>
      <w:r>
        <w:rPr>
          <w:lang w:eastAsia="x-none"/>
        </w:rPr>
        <w:t xml:space="preserve"> with PUSCH and SRS time division multiplexed as in Rel-15.</w:t>
      </w:r>
    </w:p>
    <w:p w14:paraId="6C2D3160" w14:textId="77777777" w:rsidR="00601E49" w:rsidRDefault="00601E49" w:rsidP="00467B48">
      <w:pPr>
        <w:widowControl/>
        <w:numPr>
          <w:ilvl w:val="0"/>
          <w:numId w:val="32"/>
        </w:numPr>
        <w:overflowPunct/>
        <w:autoSpaceDE/>
        <w:autoSpaceDN/>
        <w:adjustRightInd/>
        <w:spacing w:after="0"/>
        <w:jc w:val="left"/>
        <w:textAlignment w:val="auto"/>
        <w:rPr>
          <w:lang w:eastAsia="x-none"/>
        </w:rPr>
      </w:pPr>
      <w:r w:rsidRPr="002045F5">
        <w:rPr>
          <w:lang w:eastAsia="x-none"/>
        </w:rPr>
        <w:t>FFS: which symbols locations.</w:t>
      </w:r>
    </w:p>
    <w:p w14:paraId="1CCC1326" w14:textId="77777777" w:rsidR="00601E49" w:rsidRDefault="00601E49" w:rsidP="00601E49">
      <w:pPr>
        <w:rPr>
          <w:lang w:eastAsia="x-none"/>
        </w:rPr>
      </w:pPr>
    </w:p>
    <w:p w14:paraId="5C0756EB" w14:textId="77777777" w:rsidR="00601E49" w:rsidRDefault="00601E49" w:rsidP="00601E49">
      <w:pPr>
        <w:rPr>
          <w:lang w:eastAsia="x-none"/>
        </w:rPr>
      </w:pPr>
      <w:r w:rsidRPr="00B0796C">
        <w:rPr>
          <w:highlight w:val="green"/>
          <w:lang w:eastAsia="x-none"/>
        </w:rPr>
        <w:t>Agreement:</w:t>
      </w:r>
    </w:p>
    <w:p w14:paraId="209E6577" w14:textId="77777777" w:rsidR="00601E49" w:rsidRPr="00C04206" w:rsidRDefault="00601E49" w:rsidP="00601E49">
      <w:pPr>
        <w:rPr>
          <w:lang w:eastAsia="x-none"/>
        </w:rPr>
      </w:pPr>
      <w:r w:rsidRPr="00B0796C">
        <w:rPr>
          <w:lang w:eastAsia="x-none"/>
        </w:rPr>
        <w:t>Sub-PRB interlace design for PUSCH and PUCCH is not supported</w:t>
      </w:r>
      <w:r>
        <w:rPr>
          <w:lang w:eastAsia="x-none"/>
        </w:rPr>
        <w:t>.</w:t>
      </w:r>
    </w:p>
    <w:p w14:paraId="5AC6FE0F" w14:textId="04CE8D3C" w:rsidR="00467B48" w:rsidRPr="008D0803" w:rsidRDefault="00467B48" w:rsidP="00467B48">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 Bis [12</w:t>
      </w:r>
      <w:r w:rsidR="00D97862">
        <w:rPr>
          <w:rFonts w:cs="Times"/>
          <w:szCs w:val="20"/>
          <w:lang w:eastAsia="x-none"/>
        </w:rPr>
        <w:t>-13</w:t>
      </w:r>
      <w:r>
        <w:rPr>
          <w:rFonts w:cs="Times"/>
          <w:szCs w:val="20"/>
          <w:lang w:eastAsia="x-none"/>
        </w:rPr>
        <w:t>].</w:t>
      </w:r>
    </w:p>
    <w:p w14:paraId="1F0D6A15" w14:textId="77777777" w:rsidR="00467B48" w:rsidRDefault="00467B48" w:rsidP="00467B48">
      <w:pPr>
        <w:rPr>
          <w:lang w:eastAsia="x-none"/>
        </w:rPr>
      </w:pPr>
      <w:r w:rsidRPr="005E7F32">
        <w:rPr>
          <w:highlight w:val="green"/>
          <w:lang w:eastAsia="x-none"/>
        </w:rPr>
        <w:t>Agreement:</w:t>
      </w:r>
    </w:p>
    <w:p w14:paraId="60AB58EE" w14:textId="77777777" w:rsidR="00467B48" w:rsidRDefault="00467B48" w:rsidP="00467B48">
      <w:pPr>
        <w:rPr>
          <w:lang w:eastAsia="x-none"/>
        </w:rPr>
      </w:pPr>
      <w:r>
        <w:rPr>
          <w:lang w:eastAsia="x-none"/>
        </w:rPr>
        <w:t>For a 20 MHz carrier bandwidth, if enhancements to PF0 and PF1 are supported, a mapping to physical resources of at least one full interlace is supported</w:t>
      </w:r>
    </w:p>
    <w:p w14:paraId="287F903C" w14:textId="77777777" w:rsidR="00467B48" w:rsidRDefault="00467B48" w:rsidP="00467B48">
      <w:pPr>
        <w:widowControl/>
        <w:numPr>
          <w:ilvl w:val="0"/>
          <w:numId w:val="40"/>
        </w:numPr>
        <w:overflowPunct/>
        <w:autoSpaceDE/>
        <w:autoSpaceDN/>
        <w:adjustRightInd/>
        <w:spacing w:after="0"/>
        <w:jc w:val="left"/>
        <w:textAlignment w:val="auto"/>
        <w:rPr>
          <w:lang w:eastAsia="x-none"/>
        </w:rPr>
      </w:pPr>
      <w:r>
        <w:rPr>
          <w:lang w:eastAsia="x-none"/>
        </w:rPr>
        <w:t xml:space="preserve">FFS: </w:t>
      </w:r>
      <w:proofErr w:type="gramStart"/>
      <w:r>
        <w:rPr>
          <w:lang w:eastAsia="x-none"/>
        </w:rPr>
        <w:t>Whether or not</w:t>
      </w:r>
      <w:proofErr w:type="gramEnd"/>
      <w:r>
        <w:rPr>
          <w:lang w:eastAsia="x-none"/>
        </w:rPr>
        <w:t xml:space="preserve"> to support enhancements to PF0/1.</w:t>
      </w:r>
    </w:p>
    <w:p w14:paraId="40CD053E" w14:textId="77777777" w:rsidR="00467B48" w:rsidRDefault="00467B48" w:rsidP="00467B48">
      <w:pPr>
        <w:widowControl/>
        <w:numPr>
          <w:ilvl w:val="0"/>
          <w:numId w:val="39"/>
        </w:numPr>
        <w:overflowPunct/>
        <w:autoSpaceDE/>
        <w:autoSpaceDN/>
        <w:adjustRightInd/>
        <w:spacing w:after="0"/>
        <w:jc w:val="left"/>
        <w:textAlignment w:val="auto"/>
        <w:rPr>
          <w:lang w:eastAsia="x-none"/>
        </w:rPr>
      </w:pPr>
      <w:r>
        <w:rPr>
          <w:lang w:eastAsia="x-none"/>
        </w:rPr>
        <w:t>Companies are encouraged to provide user multiplexing capacity and UCI payload analysis for enabling the decision for relevant use cases</w:t>
      </w:r>
    </w:p>
    <w:p w14:paraId="144F0540" w14:textId="77777777" w:rsidR="00467B48" w:rsidRDefault="00467B48" w:rsidP="00467B48">
      <w:pPr>
        <w:rPr>
          <w:lang w:eastAsia="x-none"/>
        </w:rPr>
      </w:pPr>
    </w:p>
    <w:p w14:paraId="3689270A" w14:textId="77777777" w:rsidR="00467B48" w:rsidRDefault="00467B48" w:rsidP="00467B48">
      <w:pPr>
        <w:rPr>
          <w:lang w:eastAsia="x-none"/>
        </w:rPr>
      </w:pPr>
      <w:r w:rsidRPr="005E7F32">
        <w:rPr>
          <w:highlight w:val="green"/>
          <w:lang w:eastAsia="x-none"/>
        </w:rPr>
        <w:t>Agreement:</w:t>
      </w:r>
    </w:p>
    <w:p w14:paraId="46AB8CB7" w14:textId="77777777" w:rsidR="00467B48" w:rsidRDefault="00467B48" w:rsidP="00467B48">
      <w:pPr>
        <w:rPr>
          <w:lang w:eastAsia="x-none"/>
        </w:rPr>
      </w:pPr>
      <w:r w:rsidRPr="005E7F32">
        <w:rPr>
          <w:lang w:eastAsia="x-none"/>
        </w:rPr>
        <w:t>Support RRC configuration of an SRS resource to start at any OFDM symbol within a slot</w:t>
      </w:r>
      <w:r>
        <w:rPr>
          <w:lang w:eastAsia="x-none"/>
        </w:rPr>
        <w:t xml:space="preserve"> by extending t</w:t>
      </w:r>
      <w:r w:rsidRPr="005E7F32">
        <w:rPr>
          <w:lang w:eastAsia="x-none"/>
        </w:rPr>
        <w:t xml:space="preserve">he RRC parameter </w:t>
      </w:r>
      <w:proofErr w:type="spellStart"/>
      <w:r w:rsidRPr="005E7F32">
        <w:rPr>
          <w:i/>
          <w:lang w:eastAsia="x-none"/>
        </w:rPr>
        <w:t>startPosition</w:t>
      </w:r>
      <w:proofErr w:type="spellEnd"/>
      <w:r w:rsidRPr="005E7F32">
        <w:rPr>
          <w:lang w:eastAsia="x-none"/>
        </w:rPr>
        <w:t xml:space="preserve"> of </w:t>
      </w:r>
      <w:proofErr w:type="spellStart"/>
      <w:r w:rsidRPr="005E7F32">
        <w:rPr>
          <w:i/>
          <w:lang w:eastAsia="x-none"/>
        </w:rPr>
        <w:t>resourceMapping</w:t>
      </w:r>
      <w:proofErr w:type="spellEnd"/>
      <w:r w:rsidRPr="005E7F32">
        <w:rPr>
          <w:lang w:eastAsia="x-none"/>
        </w:rPr>
        <w:t xml:space="preserve"> of </w:t>
      </w:r>
      <w:r w:rsidRPr="005E7F32">
        <w:rPr>
          <w:i/>
          <w:lang w:eastAsia="x-none"/>
        </w:rPr>
        <w:t>SRS-Config</w:t>
      </w:r>
      <w:r w:rsidRPr="005E7F32">
        <w:rPr>
          <w:lang w:eastAsia="x-none"/>
        </w:rPr>
        <w:t xml:space="preserve"> for Rel-16 to have a value range </w:t>
      </w:r>
      <w:proofErr w:type="gramStart"/>
      <w:r w:rsidRPr="005E7F32">
        <w:rPr>
          <w:lang w:eastAsia="x-none"/>
        </w:rPr>
        <w:t>0..</w:t>
      </w:r>
      <w:proofErr w:type="gramEnd"/>
      <w:r w:rsidRPr="005E7F32">
        <w:rPr>
          <w:lang w:eastAsia="x-none"/>
        </w:rPr>
        <w:t>13.</w:t>
      </w:r>
    </w:p>
    <w:p w14:paraId="3E421967" w14:textId="77777777" w:rsidR="00467B48" w:rsidRDefault="00467B48" w:rsidP="00467B48">
      <w:pPr>
        <w:rPr>
          <w:lang w:eastAsia="x-none"/>
        </w:rPr>
      </w:pPr>
    </w:p>
    <w:p w14:paraId="08D564DB" w14:textId="77777777" w:rsidR="00467B48" w:rsidRDefault="00467B48" w:rsidP="00467B48">
      <w:pPr>
        <w:rPr>
          <w:lang w:eastAsia="x-none"/>
        </w:rPr>
      </w:pPr>
      <w:r w:rsidRPr="00A629AE">
        <w:rPr>
          <w:highlight w:val="green"/>
          <w:lang w:eastAsia="x-none"/>
        </w:rPr>
        <w:t>Agreement:</w:t>
      </w:r>
    </w:p>
    <w:p w14:paraId="7D8AD044" w14:textId="77777777" w:rsidR="00467B48" w:rsidRDefault="00467B48" w:rsidP="00467B48">
      <w:pPr>
        <w:rPr>
          <w:bCs/>
          <w:lang w:eastAsia="x-none"/>
        </w:rPr>
      </w:pPr>
      <w:r>
        <w:rPr>
          <w:bCs/>
          <w:lang w:eastAsia="x-none"/>
        </w:rPr>
        <w:t>Decisions on which additional PUCCH formats (enhanced or combination of legacy and enhanced) are supported should be at least based on the following.</w:t>
      </w:r>
    </w:p>
    <w:p w14:paraId="5164AF12" w14:textId="77777777" w:rsidR="00467B48" w:rsidRPr="00191991" w:rsidRDefault="00467B48" w:rsidP="00467B48">
      <w:pPr>
        <w:pStyle w:val="BodyText"/>
        <w:numPr>
          <w:ilvl w:val="0"/>
          <w:numId w:val="39"/>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Which PUCCH format(s) are to be used at least for the following use cases:</w:t>
      </w:r>
    </w:p>
    <w:p w14:paraId="1E9D34CF" w14:textId="77777777" w:rsidR="00467B48" w:rsidRPr="00251639" w:rsidRDefault="00467B48" w:rsidP="00467B48">
      <w:pPr>
        <w:widowControl/>
        <w:numPr>
          <w:ilvl w:val="1"/>
          <w:numId w:val="41"/>
        </w:numPr>
        <w:tabs>
          <w:tab w:val="clear" w:pos="1440"/>
        </w:tabs>
        <w:overflowPunct/>
        <w:autoSpaceDE/>
        <w:autoSpaceDN/>
        <w:adjustRightInd/>
        <w:spacing w:after="0"/>
        <w:ind w:left="1080"/>
        <w:jc w:val="left"/>
        <w:textAlignment w:val="auto"/>
        <w:rPr>
          <w:bCs/>
          <w:lang w:eastAsia="x-none"/>
        </w:rPr>
      </w:pPr>
      <w:r w:rsidRPr="00251639">
        <w:rPr>
          <w:bCs/>
          <w:lang w:eastAsia="x-none"/>
        </w:rPr>
        <w:t>HARQ ACK prior to dedicated PUCCH resource configuration</w:t>
      </w:r>
    </w:p>
    <w:p w14:paraId="0FFFB8ED" w14:textId="77777777" w:rsidR="00467B48" w:rsidRPr="00251639" w:rsidRDefault="00467B48" w:rsidP="00467B48">
      <w:pPr>
        <w:widowControl/>
        <w:numPr>
          <w:ilvl w:val="1"/>
          <w:numId w:val="41"/>
        </w:numPr>
        <w:tabs>
          <w:tab w:val="clear" w:pos="1440"/>
        </w:tabs>
        <w:overflowPunct/>
        <w:autoSpaceDE/>
        <w:autoSpaceDN/>
        <w:adjustRightInd/>
        <w:spacing w:after="0"/>
        <w:ind w:left="1080"/>
        <w:jc w:val="left"/>
        <w:textAlignment w:val="auto"/>
        <w:rPr>
          <w:bCs/>
          <w:lang w:eastAsia="x-none"/>
        </w:rPr>
      </w:pPr>
      <w:r w:rsidRPr="00251639">
        <w:rPr>
          <w:bCs/>
          <w:lang w:eastAsia="x-none"/>
        </w:rPr>
        <w:t>HARQ ACK, SR, CSI and combinations thereof after dedicated PUCCH resource configuration</w:t>
      </w:r>
    </w:p>
    <w:p w14:paraId="606619C3" w14:textId="77777777" w:rsidR="00467B48" w:rsidRPr="00191991" w:rsidRDefault="00467B48" w:rsidP="00467B48">
      <w:pPr>
        <w:pStyle w:val="BodyText"/>
        <w:numPr>
          <w:ilvl w:val="0"/>
          <w:numId w:val="39"/>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Specification impact, e.g., UE procedures in 38.213 and 38.212, for all proposed PUCCH formats to be supported</w:t>
      </w:r>
    </w:p>
    <w:p w14:paraId="47F73A7C" w14:textId="77777777" w:rsidR="00467B48" w:rsidRPr="00191991" w:rsidRDefault="00467B48" w:rsidP="00467B48">
      <w:pPr>
        <w:pStyle w:val="BodyText"/>
        <w:numPr>
          <w:ilvl w:val="0"/>
          <w:numId w:val="39"/>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User multiplexing capacity and UCI payload analysis for all proposed PUCCH formats to be supported</w:t>
      </w:r>
    </w:p>
    <w:p w14:paraId="728B8F6B" w14:textId="77777777" w:rsidR="00467B48" w:rsidRPr="00191991" w:rsidRDefault="00467B48" w:rsidP="00467B48">
      <w:pPr>
        <w:pStyle w:val="BodyText"/>
        <w:numPr>
          <w:ilvl w:val="0"/>
          <w:numId w:val="39"/>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In-band and out-of-band emissions</w:t>
      </w:r>
    </w:p>
    <w:p w14:paraId="6F09FD0B" w14:textId="77777777" w:rsidR="00467B48" w:rsidRDefault="00467B48" w:rsidP="00467B48">
      <w:pPr>
        <w:rPr>
          <w:lang w:eastAsia="x-none"/>
        </w:rPr>
      </w:pPr>
    </w:p>
    <w:p w14:paraId="6D3D94E4" w14:textId="77777777" w:rsidR="00467B48" w:rsidRDefault="00467B48" w:rsidP="00467B48">
      <w:pPr>
        <w:rPr>
          <w:lang w:eastAsia="x-none"/>
        </w:rPr>
      </w:pPr>
      <w:r w:rsidRPr="00293384">
        <w:rPr>
          <w:highlight w:val="green"/>
          <w:lang w:eastAsia="x-none"/>
        </w:rPr>
        <w:t>Agreement:</w:t>
      </w:r>
    </w:p>
    <w:p w14:paraId="6E85DF71" w14:textId="77777777" w:rsidR="00467B48" w:rsidRDefault="00467B48" w:rsidP="00467B48">
      <w:r w:rsidRPr="00293384">
        <w:t>The following common set of evaluation assumptions and reporting metrics are used for enhanced PUCCH design</w:t>
      </w:r>
    </w:p>
    <w:p w14:paraId="20D9F28E" w14:textId="77777777" w:rsidR="00467B48" w:rsidRDefault="00467B48" w:rsidP="00467B48">
      <w:pPr>
        <w:rPr>
          <w:b/>
          <w:u w:val="single"/>
          <w:lang w:eastAsia="x-none"/>
        </w:rPr>
      </w:pPr>
      <w:bookmarkStart w:id="0" w:name="_Hlk5850751"/>
    </w:p>
    <w:p w14:paraId="643AF8D7" w14:textId="77777777" w:rsidR="00467B48" w:rsidRPr="00293384" w:rsidRDefault="00467B48" w:rsidP="00467B48">
      <w:pPr>
        <w:rPr>
          <w:b/>
          <w:u w:val="single"/>
          <w:lang w:eastAsia="x-none"/>
        </w:rPr>
      </w:pPr>
      <w:r w:rsidRPr="00293384">
        <w:rPr>
          <w:b/>
          <w:u w:val="single"/>
          <w:lang w:eastAsia="x-none"/>
        </w:rPr>
        <w:t>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467B48" w:rsidRPr="00293384" w14:paraId="412AEA71" w14:textId="77777777" w:rsidTr="00192126">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694658" w14:textId="77777777" w:rsidR="00467B48" w:rsidRPr="00293384" w:rsidRDefault="00467B48" w:rsidP="00192126">
            <w:pPr>
              <w:rPr>
                <w:b/>
                <w:bCs/>
                <w:lang w:eastAsia="x-none"/>
              </w:rPr>
            </w:pPr>
            <w:r w:rsidRPr="00293384">
              <w:rPr>
                <w:b/>
                <w:bCs/>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BC6992" w14:textId="77777777" w:rsidR="00467B48" w:rsidRPr="00293384" w:rsidRDefault="00467B48" w:rsidP="00192126">
            <w:pPr>
              <w:rPr>
                <w:b/>
                <w:bCs/>
                <w:lang w:eastAsia="x-none"/>
              </w:rPr>
            </w:pPr>
            <w:r w:rsidRPr="00293384">
              <w:rPr>
                <w:b/>
                <w:bCs/>
                <w:lang w:eastAsia="x-none"/>
              </w:rPr>
              <w:t>Value</w:t>
            </w:r>
          </w:p>
        </w:tc>
      </w:tr>
      <w:tr w:rsidR="00467B48" w:rsidRPr="00293384" w14:paraId="7E668F95"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70DA2D" w14:textId="77777777" w:rsidR="00467B48" w:rsidRPr="00293384" w:rsidRDefault="00467B48" w:rsidP="00192126">
            <w:pPr>
              <w:rPr>
                <w:lang w:eastAsia="x-none"/>
              </w:rPr>
            </w:pPr>
            <w:r w:rsidRPr="00293384">
              <w:rPr>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26EC41E" w14:textId="77777777" w:rsidR="00467B48" w:rsidRPr="00293384" w:rsidRDefault="00467B48" w:rsidP="00192126">
            <w:pPr>
              <w:rPr>
                <w:lang w:eastAsia="x-none"/>
              </w:rPr>
            </w:pPr>
            <w:r w:rsidRPr="00293384">
              <w:rPr>
                <w:lang w:eastAsia="x-none"/>
              </w:rPr>
              <w:t>5 GHz</w:t>
            </w:r>
          </w:p>
        </w:tc>
      </w:tr>
      <w:tr w:rsidR="00467B48" w:rsidRPr="00293384" w14:paraId="453C8AFF"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F3B6B" w14:textId="77777777" w:rsidR="00467B48" w:rsidRPr="00293384" w:rsidRDefault="00467B48" w:rsidP="00192126">
            <w:pPr>
              <w:rPr>
                <w:lang w:eastAsia="x-none"/>
              </w:rPr>
            </w:pPr>
            <w:r w:rsidRPr="00293384">
              <w:rPr>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AB74E1D" w14:textId="77777777" w:rsidR="00467B48" w:rsidRPr="00293384" w:rsidRDefault="00467B48" w:rsidP="00192126">
            <w:pPr>
              <w:rPr>
                <w:lang w:eastAsia="x-none"/>
              </w:rPr>
            </w:pPr>
            <w:r w:rsidRPr="00293384">
              <w:rPr>
                <w:lang w:eastAsia="x-none"/>
              </w:rPr>
              <w:t>20 MHz</w:t>
            </w:r>
          </w:p>
        </w:tc>
      </w:tr>
      <w:tr w:rsidR="00467B48" w:rsidRPr="00293384" w14:paraId="5575DC9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AD3805" w14:textId="77777777" w:rsidR="00467B48" w:rsidRPr="00293384" w:rsidRDefault="00467B48" w:rsidP="00192126">
            <w:pPr>
              <w:rPr>
                <w:lang w:eastAsia="x-none"/>
              </w:rPr>
            </w:pPr>
            <w:r w:rsidRPr="00293384">
              <w:rPr>
                <w:lang w:eastAsia="x-none"/>
              </w:rPr>
              <w:lastRenderedPageBreak/>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64AFA6D" w14:textId="77777777" w:rsidR="00467B48" w:rsidRPr="00293384" w:rsidRDefault="00467B48" w:rsidP="00192126">
            <w:pPr>
              <w:rPr>
                <w:lang w:eastAsia="x-none"/>
              </w:rPr>
            </w:pPr>
            <w:r w:rsidRPr="00293384">
              <w:rPr>
                <w:lang w:eastAsia="x-none"/>
              </w:rPr>
              <w:t>TDL-C</w:t>
            </w:r>
          </w:p>
        </w:tc>
      </w:tr>
      <w:tr w:rsidR="00467B48" w:rsidRPr="00293384" w14:paraId="4B409F0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9BB6FD" w14:textId="77777777" w:rsidR="00467B48" w:rsidRPr="00293384" w:rsidRDefault="00467B48" w:rsidP="00192126">
            <w:pPr>
              <w:rPr>
                <w:lang w:eastAsia="x-none"/>
              </w:rPr>
            </w:pPr>
            <w:r w:rsidRPr="00293384">
              <w:rPr>
                <w:lang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C7DB9A" w14:textId="77777777" w:rsidR="00467B48" w:rsidRPr="00293384" w:rsidRDefault="00467B48" w:rsidP="00192126">
            <w:pPr>
              <w:rPr>
                <w:lang w:eastAsia="x-none"/>
              </w:rPr>
            </w:pPr>
            <w:r w:rsidRPr="00293384">
              <w:rPr>
                <w:lang w:eastAsia="x-none"/>
              </w:rPr>
              <w:t>At least 10ns, 100ns with 300 ns optional</w:t>
            </w:r>
          </w:p>
        </w:tc>
      </w:tr>
      <w:tr w:rsidR="00467B48" w:rsidRPr="00293384" w14:paraId="58D2E03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1A198" w14:textId="77777777" w:rsidR="00467B48" w:rsidRPr="00293384" w:rsidRDefault="00467B48" w:rsidP="00192126">
            <w:pPr>
              <w:rPr>
                <w:lang w:eastAsia="x-none"/>
              </w:rPr>
            </w:pPr>
            <w:r w:rsidRPr="00293384">
              <w:rPr>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A40F3B9" w14:textId="77777777" w:rsidR="00467B48" w:rsidRPr="00293384" w:rsidRDefault="00467B48" w:rsidP="00192126">
            <w:pPr>
              <w:rPr>
                <w:lang w:eastAsia="x-none"/>
              </w:rPr>
            </w:pPr>
            <w:r w:rsidRPr="00293384">
              <w:rPr>
                <w:lang w:eastAsia="x-none"/>
              </w:rPr>
              <w:t>(</w:t>
            </w:r>
            <w:proofErr w:type="gramStart"/>
            <w:r w:rsidRPr="00293384">
              <w:rPr>
                <w:lang w:eastAsia="x-none"/>
              </w:rPr>
              <w:t>M,N</w:t>
            </w:r>
            <w:proofErr w:type="gramEnd"/>
            <w:r w:rsidRPr="00293384">
              <w:rPr>
                <w:lang w:eastAsia="x-none"/>
              </w:rPr>
              <w:t>,P) = (1,1,2) with omni-directional antenna element</w:t>
            </w:r>
          </w:p>
        </w:tc>
      </w:tr>
      <w:tr w:rsidR="00467B48" w:rsidRPr="00293384" w14:paraId="22FA8E7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F856E" w14:textId="77777777" w:rsidR="00467B48" w:rsidRPr="00293384" w:rsidRDefault="00467B48" w:rsidP="00192126">
            <w:pPr>
              <w:rPr>
                <w:lang w:eastAsia="x-none"/>
              </w:rPr>
            </w:pPr>
            <w:r w:rsidRPr="00293384">
              <w:rPr>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BDE8754" w14:textId="77777777" w:rsidR="00467B48" w:rsidRPr="00293384" w:rsidRDefault="00467B48" w:rsidP="00192126">
            <w:pPr>
              <w:rPr>
                <w:lang w:eastAsia="x-none"/>
              </w:rPr>
            </w:pPr>
            <w:r w:rsidRPr="00293384">
              <w:rPr>
                <w:lang w:eastAsia="x-none"/>
              </w:rPr>
              <w:t>Single omni-directional antenna element</w:t>
            </w:r>
          </w:p>
        </w:tc>
      </w:tr>
      <w:tr w:rsidR="00467B48" w:rsidRPr="00293384" w14:paraId="4B0273DD"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3822E8" w14:textId="77777777" w:rsidR="00467B48" w:rsidRPr="00293384" w:rsidRDefault="00467B48" w:rsidP="00192126">
            <w:pPr>
              <w:rPr>
                <w:lang w:eastAsia="x-none"/>
              </w:rPr>
            </w:pPr>
            <w:r w:rsidRPr="00293384">
              <w:rPr>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9FD02F" w14:textId="77777777" w:rsidR="00467B48" w:rsidRPr="00293384" w:rsidRDefault="00467B48" w:rsidP="00192126">
            <w:pPr>
              <w:rPr>
                <w:lang w:eastAsia="x-none"/>
              </w:rPr>
            </w:pPr>
            <w:r w:rsidRPr="00293384">
              <w:rPr>
                <w:lang w:eastAsia="x-none"/>
              </w:rPr>
              <w:t>No beamforming and no beam selection</w:t>
            </w:r>
          </w:p>
        </w:tc>
      </w:tr>
      <w:tr w:rsidR="00467B48" w:rsidRPr="00293384" w14:paraId="47573A9A"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3D3F4" w14:textId="77777777" w:rsidR="00467B48" w:rsidRPr="00293384" w:rsidRDefault="00467B48" w:rsidP="00192126">
            <w:pPr>
              <w:rPr>
                <w:lang w:eastAsia="x-none"/>
              </w:rPr>
            </w:pPr>
            <w:r w:rsidRPr="00293384">
              <w:rPr>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1871C58" w14:textId="77777777" w:rsidR="00467B48" w:rsidRPr="00293384" w:rsidRDefault="00467B48" w:rsidP="00192126">
            <w:pPr>
              <w:rPr>
                <w:lang w:eastAsia="x-none"/>
              </w:rPr>
            </w:pPr>
            <w:r w:rsidRPr="00293384">
              <w:rPr>
                <w:lang w:eastAsia="x-none"/>
              </w:rPr>
              <w:t>0 ppm</w:t>
            </w:r>
          </w:p>
        </w:tc>
      </w:tr>
      <w:tr w:rsidR="00467B48" w:rsidRPr="00293384" w14:paraId="3D9C0DB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00F97" w14:textId="77777777" w:rsidR="00467B48" w:rsidRPr="00293384" w:rsidRDefault="00467B48" w:rsidP="00192126">
            <w:pPr>
              <w:rPr>
                <w:lang w:eastAsia="x-none"/>
              </w:rPr>
            </w:pPr>
            <w:r w:rsidRPr="00293384">
              <w:rPr>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E131866" w14:textId="77777777" w:rsidR="00467B48" w:rsidRPr="00293384" w:rsidRDefault="00467B48" w:rsidP="00192126">
            <w:pPr>
              <w:rPr>
                <w:lang w:eastAsia="x-none"/>
              </w:rPr>
            </w:pPr>
            <w:r w:rsidRPr="00293384">
              <w:rPr>
                <w:lang w:eastAsia="x-none"/>
              </w:rPr>
              <w:t>3 km/h</w:t>
            </w:r>
          </w:p>
        </w:tc>
      </w:tr>
      <w:tr w:rsidR="00467B48" w:rsidRPr="00293384" w14:paraId="1E5D3D71"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C63D42" w14:textId="77777777" w:rsidR="00467B48" w:rsidRPr="00293384" w:rsidRDefault="00467B48" w:rsidP="00192126">
            <w:pPr>
              <w:rPr>
                <w:lang w:eastAsia="x-none"/>
              </w:rPr>
            </w:pPr>
            <w:r w:rsidRPr="00293384">
              <w:rPr>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E28CD6B" w14:textId="77777777" w:rsidR="00467B48" w:rsidRPr="00293384" w:rsidRDefault="00467B48" w:rsidP="00192126">
            <w:pPr>
              <w:rPr>
                <w:lang w:eastAsia="x-none"/>
              </w:rPr>
            </w:pPr>
            <w:r w:rsidRPr="00293384">
              <w:rPr>
                <w:lang w:eastAsia="x-none"/>
              </w:rPr>
              <w:t>15/30 kHz (with other SCS optional)</w:t>
            </w:r>
          </w:p>
        </w:tc>
      </w:tr>
      <w:tr w:rsidR="00467B48" w:rsidRPr="00293384" w14:paraId="4839A45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0ADB09" w14:textId="77777777" w:rsidR="00467B48" w:rsidRPr="00293384" w:rsidRDefault="00467B48" w:rsidP="00192126">
            <w:pPr>
              <w:rPr>
                <w:lang w:eastAsia="x-none"/>
              </w:rPr>
            </w:pPr>
            <w:r w:rsidRPr="00293384">
              <w:rPr>
                <w:lang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D81D0F3" w14:textId="77777777" w:rsidR="00467B48" w:rsidRPr="00293384" w:rsidRDefault="00467B48" w:rsidP="00192126">
            <w:pPr>
              <w:rPr>
                <w:lang w:eastAsia="x-none"/>
              </w:rPr>
            </w:pPr>
            <w:r w:rsidRPr="00293384">
              <w:rPr>
                <w:lang w:eastAsia="x-none"/>
              </w:rPr>
              <w:t>1 user, with other cases optional</w:t>
            </w:r>
          </w:p>
        </w:tc>
      </w:tr>
      <w:tr w:rsidR="00467B48" w:rsidRPr="00293384" w14:paraId="718FEED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16714" w14:textId="77777777" w:rsidR="00467B48" w:rsidRPr="00293384" w:rsidRDefault="00467B48" w:rsidP="00192126">
            <w:pPr>
              <w:rPr>
                <w:lang w:eastAsia="x-none"/>
              </w:rPr>
            </w:pPr>
            <w:r w:rsidRPr="00293384">
              <w:rPr>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41BC5830" w14:textId="77777777" w:rsidR="00467B48" w:rsidRPr="00293384" w:rsidRDefault="00467B48" w:rsidP="00192126">
            <w:pPr>
              <w:rPr>
                <w:lang w:eastAsia="x-none"/>
              </w:rPr>
            </w:pPr>
            <w:r w:rsidRPr="00293384">
              <w:rPr>
                <w:lang w:eastAsia="x-none"/>
              </w:rPr>
              <w:t>No inter-cell interference</w:t>
            </w:r>
          </w:p>
        </w:tc>
      </w:tr>
      <w:tr w:rsidR="00467B48" w:rsidRPr="00293384" w14:paraId="0E349E8C" w14:textId="77777777" w:rsidTr="00192126">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9C9CFC5" w14:textId="77777777" w:rsidR="00467B48" w:rsidRPr="00293384" w:rsidRDefault="00467B48" w:rsidP="00192126">
            <w:pPr>
              <w:rPr>
                <w:lang w:eastAsia="x-none"/>
              </w:rPr>
            </w:pPr>
            <w:r w:rsidRPr="00293384">
              <w:rPr>
                <w:lang w:eastAsia="x-none"/>
              </w:rPr>
              <w:t>* See Table 7-1 of R1-1704144</w:t>
            </w:r>
          </w:p>
        </w:tc>
      </w:tr>
    </w:tbl>
    <w:p w14:paraId="13B31C81" w14:textId="77777777" w:rsidR="00467B48" w:rsidRPr="00293384" w:rsidRDefault="00467B48" w:rsidP="00467B48">
      <w:pPr>
        <w:rPr>
          <w:lang w:eastAsia="x-none"/>
        </w:rPr>
      </w:pPr>
    </w:p>
    <w:p w14:paraId="59594AD1" w14:textId="77777777" w:rsidR="00467B48" w:rsidRPr="00293384" w:rsidRDefault="00467B48" w:rsidP="00467B48">
      <w:pPr>
        <w:rPr>
          <w:b/>
          <w:u w:val="single"/>
          <w:lang w:eastAsia="x-none"/>
        </w:rPr>
      </w:pPr>
      <w:r w:rsidRPr="00293384">
        <w:rPr>
          <w:b/>
          <w:u w:val="single"/>
          <w:lang w:eastAsia="x-none"/>
        </w:rPr>
        <w:t>Reporting metrics</w:t>
      </w:r>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467B48" w:rsidRPr="00293384" w14:paraId="19136D6D" w14:textId="77777777" w:rsidTr="00192126">
        <w:tc>
          <w:tcPr>
            <w:tcW w:w="2152" w:type="dxa"/>
            <w:shd w:val="clear" w:color="auto" w:fill="auto"/>
          </w:tcPr>
          <w:p w14:paraId="5198187B" w14:textId="77777777" w:rsidR="00467B48" w:rsidRPr="00293384" w:rsidRDefault="00467B48" w:rsidP="00192126">
            <w:pPr>
              <w:rPr>
                <w:b/>
                <w:lang w:eastAsia="x-none"/>
              </w:rPr>
            </w:pPr>
            <w:r w:rsidRPr="00293384">
              <w:rPr>
                <w:b/>
                <w:lang w:eastAsia="x-none"/>
              </w:rPr>
              <w:t>Parameter</w:t>
            </w:r>
          </w:p>
        </w:tc>
        <w:tc>
          <w:tcPr>
            <w:tcW w:w="1533" w:type="dxa"/>
            <w:shd w:val="clear" w:color="auto" w:fill="auto"/>
          </w:tcPr>
          <w:p w14:paraId="52EFF761" w14:textId="77777777" w:rsidR="00467B48" w:rsidRPr="00293384" w:rsidRDefault="00467B48" w:rsidP="00192126">
            <w:pPr>
              <w:rPr>
                <w:b/>
                <w:lang w:eastAsia="x-none"/>
              </w:rPr>
            </w:pPr>
            <w:r w:rsidRPr="00293384">
              <w:rPr>
                <w:b/>
                <w:lang w:eastAsia="x-none"/>
              </w:rPr>
              <w:t>Value</w:t>
            </w:r>
          </w:p>
        </w:tc>
        <w:tc>
          <w:tcPr>
            <w:tcW w:w="5677" w:type="dxa"/>
            <w:shd w:val="clear" w:color="auto" w:fill="auto"/>
          </w:tcPr>
          <w:p w14:paraId="5AF23621" w14:textId="77777777" w:rsidR="00467B48" w:rsidRPr="00293384" w:rsidRDefault="00467B48" w:rsidP="00192126">
            <w:pPr>
              <w:rPr>
                <w:b/>
                <w:lang w:eastAsia="x-none"/>
              </w:rPr>
            </w:pPr>
            <w:r w:rsidRPr="00293384">
              <w:rPr>
                <w:b/>
                <w:lang w:eastAsia="x-none"/>
              </w:rPr>
              <w:t>Notes</w:t>
            </w:r>
          </w:p>
        </w:tc>
      </w:tr>
      <w:tr w:rsidR="00467B48" w:rsidRPr="00293384" w14:paraId="2B6A627D" w14:textId="77777777" w:rsidTr="00192126">
        <w:tc>
          <w:tcPr>
            <w:tcW w:w="2152" w:type="dxa"/>
            <w:shd w:val="clear" w:color="auto" w:fill="auto"/>
          </w:tcPr>
          <w:p w14:paraId="1959B57C" w14:textId="77777777" w:rsidR="00467B48" w:rsidRPr="00293384" w:rsidRDefault="00467B48" w:rsidP="00192126">
            <w:pPr>
              <w:rPr>
                <w:lang w:eastAsia="x-none"/>
              </w:rPr>
            </w:pPr>
            <w:r w:rsidRPr="00293384">
              <w:rPr>
                <w:lang w:eastAsia="x-none"/>
              </w:rPr>
              <w:t>Enhanced PUCCH Format</w:t>
            </w:r>
          </w:p>
        </w:tc>
        <w:tc>
          <w:tcPr>
            <w:tcW w:w="1533" w:type="dxa"/>
            <w:shd w:val="clear" w:color="auto" w:fill="auto"/>
          </w:tcPr>
          <w:p w14:paraId="21940315" w14:textId="77777777" w:rsidR="00467B48" w:rsidRPr="00293384" w:rsidRDefault="00467B48" w:rsidP="00192126">
            <w:pPr>
              <w:rPr>
                <w:lang w:eastAsia="x-none"/>
              </w:rPr>
            </w:pPr>
          </w:p>
        </w:tc>
        <w:tc>
          <w:tcPr>
            <w:tcW w:w="5677" w:type="dxa"/>
            <w:shd w:val="clear" w:color="auto" w:fill="auto"/>
          </w:tcPr>
          <w:p w14:paraId="4646F679" w14:textId="77777777" w:rsidR="00467B48" w:rsidRPr="00293384" w:rsidRDefault="00467B48" w:rsidP="00192126">
            <w:pPr>
              <w:rPr>
                <w:lang w:eastAsia="x-none"/>
              </w:rPr>
            </w:pPr>
            <w:r w:rsidRPr="00293384">
              <w:rPr>
                <w:lang w:eastAsia="x-none"/>
              </w:rPr>
              <w:t>e.g., E-PF0, E-PF1, E-PF2, E-PF3</w:t>
            </w:r>
          </w:p>
        </w:tc>
      </w:tr>
      <w:tr w:rsidR="00467B48" w:rsidRPr="00293384" w14:paraId="1CAA490D" w14:textId="77777777" w:rsidTr="00192126">
        <w:tc>
          <w:tcPr>
            <w:tcW w:w="2152" w:type="dxa"/>
            <w:shd w:val="clear" w:color="auto" w:fill="auto"/>
          </w:tcPr>
          <w:p w14:paraId="2B5129C8" w14:textId="77777777" w:rsidR="00467B48" w:rsidRPr="00293384" w:rsidRDefault="00467B48" w:rsidP="00192126">
            <w:pPr>
              <w:rPr>
                <w:lang w:eastAsia="x-none"/>
              </w:rPr>
            </w:pPr>
            <w:r w:rsidRPr="00293384">
              <w:rPr>
                <w:lang w:eastAsia="x-none"/>
              </w:rPr>
              <w:t>Number of OFDM symbols used for PUCCH resource</w:t>
            </w:r>
          </w:p>
        </w:tc>
        <w:tc>
          <w:tcPr>
            <w:tcW w:w="1533" w:type="dxa"/>
            <w:shd w:val="clear" w:color="auto" w:fill="auto"/>
          </w:tcPr>
          <w:p w14:paraId="63BCA55C" w14:textId="77777777" w:rsidR="00467B48" w:rsidRPr="00293384" w:rsidRDefault="00467B48" w:rsidP="00192126">
            <w:pPr>
              <w:rPr>
                <w:lang w:eastAsia="x-none"/>
              </w:rPr>
            </w:pPr>
          </w:p>
        </w:tc>
        <w:tc>
          <w:tcPr>
            <w:tcW w:w="5677" w:type="dxa"/>
            <w:shd w:val="clear" w:color="auto" w:fill="auto"/>
          </w:tcPr>
          <w:p w14:paraId="5720B41B" w14:textId="77777777" w:rsidR="00467B48" w:rsidRPr="00293384" w:rsidRDefault="00467B48" w:rsidP="00192126">
            <w:pPr>
              <w:rPr>
                <w:lang w:eastAsia="x-none"/>
              </w:rPr>
            </w:pPr>
            <w:r w:rsidRPr="00293384">
              <w:rPr>
                <w:lang w:eastAsia="x-none"/>
              </w:rPr>
              <w:t>e.g., 1, 2, 4, 14</w:t>
            </w:r>
          </w:p>
        </w:tc>
      </w:tr>
      <w:tr w:rsidR="00467B48" w:rsidRPr="00293384" w14:paraId="06E31860" w14:textId="77777777" w:rsidTr="00192126">
        <w:tc>
          <w:tcPr>
            <w:tcW w:w="2152" w:type="dxa"/>
            <w:shd w:val="clear" w:color="auto" w:fill="auto"/>
          </w:tcPr>
          <w:p w14:paraId="4BC13803" w14:textId="77777777" w:rsidR="00467B48" w:rsidRPr="00293384" w:rsidRDefault="00467B48" w:rsidP="00192126">
            <w:pPr>
              <w:rPr>
                <w:lang w:eastAsia="x-none"/>
              </w:rPr>
            </w:pPr>
            <w:r w:rsidRPr="00293384">
              <w:rPr>
                <w:lang w:eastAsia="x-none"/>
              </w:rPr>
              <w:t>Number of RBs used for PUCCH resource (N_RB)</w:t>
            </w:r>
          </w:p>
        </w:tc>
        <w:tc>
          <w:tcPr>
            <w:tcW w:w="1533" w:type="dxa"/>
            <w:shd w:val="clear" w:color="auto" w:fill="auto"/>
          </w:tcPr>
          <w:p w14:paraId="4E8E9F15" w14:textId="77777777" w:rsidR="00467B48" w:rsidRPr="00293384" w:rsidRDefault="00467B48" w:rsidP="00192126">
            <w:pPr>
              <w:rPr>
                <w:lang w:eastAsia="x-none"/>
              </w:rPr>
            </w:pPr>
          </w:p>
        </w:tc>
        <w:tc>
          <w:tcPr>
            <w:tcW w:w="5677" w:type="dxa"/>
            <w:shd w:val="clear" w:color="auto" w:fill="auto"/>
          </w:tcPr>
          <w:p w14:paraId="5079DA38" w14:textId="77777777" w:rsidR="00467B48" w:rsidRPr="00293384" w:rsidRDefault="00467B48" w:rsidP="00192126">
            <w:pPr>
              <w:rPr>
                <w:lang w:eastAsia="x-none"/>
              </w:rPr>
            </w:pPr>
            <w:r w:rsidRPr="00293384">
              <w:rPr>
                <w:lang w:eastAsia="x-none"/>
              </w:rPr>
              <w:t>At least 1 full interlace assumed</w:t>
            </w:r>
          </w:p>
          <w:p w14:paraId="6DB57E44" w14:textId="77777777" w:rsidR="00467B48" w:rsidRPr="00293384" w:rsidRDefault="00467B48" w:rsidP="00192126">
            <w:pPr>
              <w:rPr>
                <w:lang w:eastAsia="x-none"/>
              </w:rPr>
            </w:pPr>
            <w:r w:rsidRPr="00293384">
              <w:rPr>
                <w:lang w:eastAsia="x-none"/>
              </w:rPr>
              <w:t>(Assume interlace design for 20 MHz carrier bandwidth as agreed in RAN1AH#1901 for 15kH and 30 kHz is used)</w:t>
            </w:r>
          </w:p>
          <w:p w14:paraId="66B9F46E" w14:textId="77777777" w:rsidR="00467B48" w:rsidRPr="00293384" w:rsidRDefault="00467B48" w:rsidP="00192126">
            <w:pPr>
              <w:rPr>
                <w:lang w:eastAsia="x-none"/>
              </w:rPr>
            </w:pPr>
          </w:p>
        </w:tc>
      </w:tr>
      <w:tr w:rsidR="00467B48" w:rsidRPr="00293384" w14:paraId="7A9AF89C" w14:textId="77777777" w:rsidTr="00192126">
        <w:tc>
          <w:tcPr>
            <w:tcW w:w="2152" w:type="dxa"/>
            <w:shd w:val="clear" w:color="auto" w:fill="auto"/>
          </w:tcPr>
          <w:p w14:paraId="512ACA61" w14:textId="77777777" w:rsidR="00467B48" w:rsidRPr="00293384" w:rsidRDefault="00467B48" w:rsidP="00192126">
            <w:pPr>
              <w:rPr>
                <w:lang w:eastAsia="x-none"/>
              </w:rPr>
            </w:pPr>
            <w:r w:rsidRPr="00293384">
              <w:rPr>
                <w:lang w:eastAsia="x-none"/>
              </w:rPr>
              <w:t>Frequency domain OCC configuration details (if applicable)</w:t>
            </w:r>
          </w:p>
        </w:tc>
        <w:tc>
          <w:tcPr>
            <w:tcW w:w="1533" w:type="dxa"/>
            <w:shd w:val="clear" w:color="auto" w:fill="auto"/>
          </w:tcPr>
          <w:p w14:paraId="71A2CB38" w14:textId="77777777" w:rsidR="00467B48" w:rsidRPr="00293384" w:rsidRDefault="00467B48" w:rsidP="00192126">
            <w:pPr>
              <w:rPr>
                <w:lang w:eastAsia="x-none"/>
              </w:rPr>
            </w:pPr>
          </w:p>
        </w:tc>
        <w:tc>
          <w:tcPr>
            <w:tcW w:w="5677" w:type="dxa"/>
            <w:shd w:val="clear" w:color="auto" w:fill="auto"/>
          </w:tcPr>
          <w:p w14:paraId="0D5B1756" w14:textId="77777777" w:rsidR="00467B48" w:rsidRPr="00293384" w:rsidRDefault="00467B48" w:rsidP="00192126">
            <w:pPr>
              <w:rPr>
                <w:lang w:eastAsia="x-none"/>
              </w:rPr>
            </w:pPr>
            <w:r w:rsidRPr="00293384">
              <w:rPr>
                <w:lang w:eastAsia="x-none"/>
              </w:rPr>
              <w:t>Include length and type of OCC, mapping of OCCs to control symbols and reference (DMRS) symbols, OCC cycling (if applicable)</w:t>
            </w:r>
          </w:p>
        </w:tc>
      </w:tr>
      <w:tr w:rsidR="00467B48" w:rsidRPr="00293384" w14:paraId="216EE7A6" w14:textId="77777777" w:rsidTr="00192126">
        <w:tc>
          <w:tcPr>
            <w:tcW w:w="2152" w:type="dxa"/>
            <w:shd w:val="clear" w:color="auto" w:fill="auto"/>
          </w:tcPr>
          <w:p w14:paraId="2640659F" w14:textId="77777777" w:rsidR="00467B48" w:rsidRPr="00293384" w:rsidRDefault="00467B48" w:rsidP="00192126">
            <w:pPr>
              <w:rPr>
                <w:lang w:eastAsia="x-none"/>
              </w:rPr>
            </w:pPr>
            <w:r w:rsidRPr="00293384">
              <w:rPr>
                <w:lang w:eastAsia="x-none"/>
              </w:rPr>
              <w:t>Time domain OCC configuration details (if applicable)</w:t>
            </w:r>
          </w:p>
        </w:tc>
        <w:tc>
          <w:tcPr>
            <w:tcW w:w="1533" w:type="dxa"/>
            <w:shd w:val="clear" w:color="auto" w:fill="auto"/>
          </w:tcPr>
          <w:p w14:paraId="0F873C70" w14:textId="77777777" w:rsidR="00467B48" w:rsidRPr="00293384" w:rsidRDefault="00467B48" w:rsidP="00192126">
            <w:pPr>
              <w:rPr>
                <w:lang w:eastAsia="x-none"/>
              </w:rPr>
            </w:pPr>
          </w:p>
        </w:tc>
        <w:tc>
          <w:tcPr>
            <w:tcW w:w="5677" w:type="dxa"/>
            <w:shd w:val="clear" w:color="auto" w:fill="auto"/>
          </w:tcPr>
          <w:p w14:paraId="52264697" w14:textId="77777777" w:rsidR="00467B48" w:rsidRPr="00293384" w:rsidRDefault="00467B48" w:rsidP="00192126">
            <w:pPr>
              <w:rPr>
                <w:lang w:eastAsia="x-none"/>
              </w:rPr>
            </w:pPr>
            <w:r w:rsidRPr="00293384">
              <w:rPr>
                <w:lang w:eastAsia="x-none"/>
              </w:rPr>
              <w:t>Include length and type of OCC, mapping of OCCs to control symbols and reference (DMRS) symbols</w:t>
            </w:r>
          </w:p>
        </w:tc>
      </w:tr>
      <w:tr w:rsidR="00467B48" w:rsidRPr="00293384" w14:paraId="2950711B" w14:textId="77777777" w:rsidTr="00192126">
        <w:tc>
          <w:tcPr>
            <w:tcW w:w="2152" w:type="dxa"/>
            <w:shd w:val="clear" w:color="auto" w:fill="auto"/>
          </w:tcPr>
          <w:p w14:paraId="36B98826" w14:textId="77777777" w:rsidR="00467B48" w:rsidRPr="00293384" w:rsidRDefault="00467B48" w:rsidP="00192126">
            <w:pPr>
              <w:rPr>
                <w:lang w:eastAsia="x-none"/>
              </w:rPr>
            </w:pPr>
            <w:r w:rsidRPr="00293384">
              <w:rPr>
                <w:lang w:eastAsia="x-none"/>
              </w:rPr>
              <w:t>Number of multiplexed users, e.g., by code division if applicable</w:t>
            </w:r>
          </w:p>
        </w:tc>
        <w:tc>
          <w:tcPr>
            <w:tcW w:w="1533" w:type="dxa"/>
            <w:shd w:val="clear" w:color="auto" w:fill="auto"/>
          </w:tcPr>
          <w:p w14:paraId="06A8E02B" w14:textId="77777777" w:rsidR="00467B48" w:rsidRPr="00293384" w:rsidRDefault="00467B48" w:rsidP="00192126">
            <w:pPr>
              <w:rPr>
                <w:lang w:eastAsia="x-none"/>
              </w:rPr>
            </w:pPr>
          </w:p>
        </w:tc>
        <w:tc>
          <w:tcPr>
            <w:tcW w:w="5677" w:type="dxa"/>
            <w:shd w:val="clear" w:color="auto" w:fill="auto"/>
          </w:tcPr>
          <w:p w14:paraId="17AC743E" w14:textId="77777777" w:rsidR="00467B48" w:rsidRPr="00293384" w:rsidRDefault="00467B48" w:rsidP="00192126">
            <w:pPr>
              <w:rPr>
                <w:lang w:eastAsia="x-none"/>
              </w:rPr>
            </w:pPr>
            <w:r w:rsidRPr="00293384">
              <w:rPr>
                <w:lang w:eastAsia="x-none"/>
              </w:rPr>
              <w:t>1 user is assumed as baseline</w:t>
            </w:r>
          </w:p>
          <w:p w14:paraId="4DF41EDA" w14:textId="77777777" w:rsidR="00467B48" w:rsidRPr="00293384" w:rsidRDefault="00467B48" w:rsidP="00192126">
            <w:pPr>
              <w:rPr>
                <w:lang w:eastAsia="x-none"/>
              </w:rPr>
            </w:pPr>
            <w:r w:rsidRPr="00293384">
              <w:rPr>
                <w:lang w:eastAsia="x-none"/>
              </w:rPr>
              <w:t>Companies are to report other cases if evaluated</w:t>
            </w:r>
          </w:p>
        </w:tc>
      </w:tr>
      <w:tr w:rsidR="00467B48" w:rsidRPr="00293384" w14:paraId="0C9074F0" w14:textId="77777777" w:rsidTr="00192126">
        <w:tc>
          <w:tcPr>
            <w:tcW w:w="2152" w:type="dxa"/>
            <w:shd w:val="clear" w:color="auto" w:fill="auto"/>
          </w:tcPr>
          <w:p w14:paraId="0E0FDF78" w14:textId="77777777" w:rsidR="00467B48" w:rsidRPr="00293384" w:rsidRDefault="00467B48" w:rsidP="00192126">
            <w:pPr>
              <w:rPr>
                <w:lang w:eastAsia="x-none"/>
              </w:rPr>
            </w:pPr>
            <w:r w:rsidRPr="00293384">
              <w:rPr>
                <w:lang w:eastAsia="x-none"/>
              </w:rPr>
              <w:t>Waveform</w:t>
            </w:r>
          </w:p>
        </w:tc>
        <w:tc>
          <w:tcPr>
            <w:tcW w:w="1533" w:type="dxa"/>
            <w:shd w:val="clear" w:color="auto" w:fill="auto"/>
          </w:tcPr>
          <w:p w14:paraId="11FCBD16" w14:textId="77777777" w:rsidR="00467B48" w:rsidRPr="00293384" w:rsidRDefault="00467B48" w:rsidP="00192126">
            <w:pPr>
              <w:rPr>
                <w:lang w:eastAsia="x-none"/>
              </w:rPr>
            </w:pPr>
          </w:p>
        </w:tc>
        <w:tc>
          <w:tcPr>
            <w:tcW w:w="5677" w:type="dxa"/>
            <w:shd w:val="clear" w:color="auto" w:fill="auto"/>
          </w:tcPr>
          <w:p w14:paraId="27EEBB34" w14:textId="77777777" w:rsidR="00467B48" w:rsidRPr="00293384" w:rsidRDefault="00467B48" w:rsidP="00192126">
            <w:pPr>
              <w:rPr>
                <w:lang w:eastAsia="x-none"/>
              </w:rPr>
            </w:pPr>
            <w:r w:rsidRPr="00293384">
              <w:rPr>
                <w:lang w:eastAsia="x-none"/>
              </w:rPr>
              <w:t>e.g., CP-OFDM or DFT-s-OFDM</w:t>
            </w:r>
          </w:p>
        </w:tc>
      </w:tr>
      <w:tr w:rsidR="00467B48" w:rsidRPr="00293384" w14:paraId="467362B5" w14:textId="77777777" w:rsidTr="00192126">
        <w:tc>
          <w:tcPr>
            <w:tcW w:w="2152" w:type="dxa"/>
            <w:shd w:val="clear" w:color="auto" w:fill="auto"/>
          </w:tcPr>
          <w:p w14:paraId="1CE2D3C3" w14:textId="77777777" w:rsidR="00467B48" w:rsidRPr="00293384" w:rsidRDefault="00467B48" w:rsidP="00192126">
            <w:pPr>
              <w:rPr>
                <w:lang w:eastAsia="x-none"/>
              </w:rPr>
            </w:pPr>
            <w:r w:rsidRPr="00293384">
              <w:rPr>
                <w:lang w:eastAsia="x-none"/>
              </w:rPr>
              <w:t>PUCCH encoder type</w:t>
            </w:r>
          </w:p>
        </w:tc>
        <w:tc>
          <w:tcPr>
            <w:tcW w:w="1533" w:type="dxa"/>
            <w:shd w:val="clear" w:color="auto" w:fill="auto"/>
          </w:tcPr>
          <w:p w14:paraId="44E298A3" w14:textId="77777777" w:rsidR="00467B48" w:rsidRPr="00293384" w:rsidRDefault="00467B48" w:rsidP="00192126">
            <w:pPr>
              <w:rPr>
                <w:lang w:eastAsia="x-none"/>
              </w:rPr>
            </w:pPr>
          </w:p>
        </w:tc>
        <w:tc>
          <w:tcPr>
            <w:tcW w:w="5677" w:type="dxa"/>
            <w:shd w:val="clear" w:color="auto" w:fill="auto"/>
          </w:tcPr>
          <w:p w14:paraId="440672EA" w14:textId="77777777" w:rsidR="00467B48" w:rsidRPr="00293384" w:rsidRDefault="00467B48" w:rsidP="00192126">
            <w:pPr>
              <w:rPr>
                <w:lang w:eastAsia="x-none"/>
              </w:rPr>
            </w:pPr>
            <w:r w:rsidRPr="00293384">
              <w:rPr>
                <w:lang w:eastAsia="x-none"/>
              </w:rPr>
              <w:t>e.g., Reed Muller or Polar</w:t>
            </w:r>
          </w:p>
        </w:tc>
      </w:tr>
      <w:tr w:rsidR="00467B48" w:rsidRPr="00293384" w14:paraId="357B8620" w14:textId="77777777" w:rsidTr="00192126">
        <w:trPr>
          <w:trHeight w:val="278"/>
        </w:trPr>
        <w:tc>
          <w:tcPr>
            <w:tcW w:w="2152" w:type="dxa"/>
            <w:shd w:val="clear" w:color="auto" w:fill="auto"/>
          </w:tcPr>
          <w:p w14:paraId="539EA294" w14:textId="77777777" w:rsidR="00467B48" w:rsidRPr="00293384" w:rsidRDefault="00467B48" w:rsidP="00192126">
            <w:pPr>
              <w:rPr>
                <w:lang w:eastAsia="x-none"/>
              </w:rPr>
            </w:pPr>
            <w:r w:rsidRPr="00293384">
              <w:rPr>
                <w:lang w:eastAsia="x-none"/>
              </w:rPr>
              <w:t>SCS</w:t>
            </w:r>
          </w:p>
        </w:tc>
        <w:tc>
          <w:tcPr>
            <w:tcW w:w="1533" w:type="dxa"/>
            <w:shd w:val="clear" w:color="auto" w:fill="auto"/>
          </w:tcPr>
          <w:p w14:paraId="07CFE607" w14:textId="77777777" w:rsidR="00467B48" w:rsidRPr="00293384" w:rsidRDefault="00467B48" w:rsidP="00192126">
            <w:pPr>
              <w:rPr>
                <w:lang w:eastAsia="x-none"/>
              </w:rPr>
            </w:pPr>
          </w:p>
        </w:tc>
        <w:tc>
          <w:tcPr>
            <w:tcW w:w="5677" w:type="dxa"/>
            <w:shd w:val="clear" w:color="auto" w:fill="auto"/>
          </w:tcPr>
          <w:p w14:paraId="4DB8615A" w14:textId="77777777" w:rsidR="00467B48" w:rsidRPr="00293384" w:rsidRDefault="00467B48" w:rsidP="00192126">
            <w:pPr>
              <w:rPr>
                <w:lang w:eastAsia="x-none"/>
              </w:rPr>
            </w:pPr>
            <w:r w:rsidRPr="00293384">
              <w:rPr>
                <w:lang w:eastAsia="x-none"/>
              </w:rPr>
              <w:t>15KHz, 30KHz</w:t>
            </w:r>
          </w:p>
        </w:tc>
      </w:tr>
      <w:tr w:rsidR="00467B48" w:rsidRPr="00293384" w14:paraId="11B95E96" w14:textId="77777777" w:rsidTr="00192126">
        <w:tc>
          <w:tcPr>
            <w:tcW w:w="2152" w:type="dxa"/>
            <w:shd w:val="clear" w:color="auto" w:fill="auto"/>
          </w:tcPr>
          <w:p w14:paraId="5ED53797" w14:textId="77777777" w:rsidR="00467B48" w:rsidRPr="00293384" w:rsidRDefault="00467B48" w:rsidP="00192126">
            <w:pPr>
              <w:rPr>
                <w:lang w:eastAsia="x-none"/>
              </w:rPr>
            </w:pPr>
            <w:r w:rsidRPr="00293384">
              <w:rPr>
                <w:lang w:eastAsia="x-none"/>
              </w:rPr>
              <w:t>Noise level, Np (dBm)</w:t>
            </w:r>
          </w:p>
        </w:tc>
        <w:tc>
          <w:tcPr>
            <w:tcW w:w="1533" w:type="dxa"/>
            <w:shd w:val="clear" w:color="auto" w:fill="auto"/>
          </w:tcPr>
          <w:p w14:paraId="34C27E03" w14:textId="77777777" w:rsidR="00467B48" w:rsidRPr="00293384" w:rsidRDefault="00467B48" w:rsidP="00192126">
            <w:pPr>
              <w:rPr>
                <w:lang w:eastAsia="x-none"/>
              </w:rPr>
            </w:pPr>
          </w:p>
        </w:tc>
        <w:tc>
          <w:tcPr>
            <w:tcW w:w="5677" w:type="dxa"/>
            <w:shd w:val="clear" w:color="auto" w:fill="auto"/>
          </w:tcPr>
          <w:p w14:paraId="246910FC" w14:textId="77777777" w:rsidR="00467B48" w:rsidRPr="00293384" w:rsidRDefault="00467B48" w:rsidP="00192126">
            <w:pPr>
              <w:rPr>
                <w:lang w:val="sv-SE" w:eastAsia="x-none"/>
              </w:rPr>
            </w:pPr>
            <w:r w:rsidRPr="00293384">
              <w:rPr>
                <w:lang w:val="sv-SE" w:eastAsia="x-none"/>
              </w:rPr>
              <w:t>Np = -174 + 10*log10(SCS*12*N_RB) + NF</w:t>
            </w:r>
          </w:p>
          <w:p w14:paraId="6DBD497E" w14:textId="77777777" w:rsidR="00467B48" w:rsidRPr="00293384" w:rsidRDefault="00467B48" w:rsidP="00192126">
            <w:pPr>
              <w:rPr>
                <w:lang w:eastAsia="x-none"/>
              </w:rPr>
            </w:pPr>
            <w:r w:rsidRPr="00293384">
              <w:rPr>
                <w:lang w:eastAsia="x-none"/>
              </w:rPr>
              <w:t>NF = 5dB</w:t>
            </w:r>
          </w:p>
        </w:tc>
      </w:tr>
      <w:tr w:rsidR="00467B48" w:rsidRPr="00293384" w14:paraId="1A4E0DAD" w14:textId="77777777" w:rsidTr="00192126">
        <w:tc>
          <w:tcPr>
            <w:tcW w:w="2152" w:type="dxa"/>
            <w:shd w:val="clear" w:color="auto" w:fill="auto"/>
            <w:vAlign w:val="center"/>
          </w:tcPr>
          <w:p w14:paraId="0F6E650E" w14:textId="77777777" w:rsidR="00467B48" w:rsidRPr="00293384" w:rsidRDefault="00467B48" w:rsidP="00192126">
            <w:pPr>
              <w:rPr>
                <w:lang w:eastAsia="x-none"/>
              </w:rPr>
            </w:pPr>
            <w:bookmarkStart w:id="1" w:name="_Hlk5184969"/>
            <w:r w:rsidRPr="00293384">
              <w:rPr>
                <w:lang w:eastAsia="x-none"/>
              </w:rPr>
              <w:t>Required SNR (dB)</w:t>
            </w:r>
          </w:p>
        </w:tc>
        <w:tc>
          <w:tcPr>
            <w:tcW w:w="1533" w:type="dxa"/>
            <w:shd w:val="clear" w:color="auto" w:fill="auto"/>
          </w:tcPr>
          <w:p w14:paraId="19278548" w14:textId="77777777" w:rsidR="00467B48" w:rsidRPr="00293384" w:rsidRDefault="00467B48" w:rsidP="00192126">
            <w:pPr>
              <w:rPr>
                <w:lang w:eastAsia="x-none"/>
              </w:rPr>
            </w:pPr>
          </w:p>
        </w:tc>
        <w:tc>
          <w:tcPr>
            <w:tcW w:w="5677" w:type="dxa"/>
            <w:shd w:val="clear" w:color="auto" w:fill="auto"/>
          </w:tcPr>
          <w:p w14:paraId="1C30E1AB" w14:textId="77777777" w:rsidR="00467B48" w:rsidRPr="00293384" w:rsidRDefault="00467B48" w:rsidP="00192126">
            <w:pPr>
              <w:rPr>
                <w:lang w:eastAsia="x-none"/>
              </w:rPr>
            </w:pPr>
            <w:r w:rsidRPr="00293384">
              <w:rPr>
                <w:lang w:eastAsia="x-none"/>
              </w:rPr>
              <w:t xml:space="preserve">Required SNR needed to fulfil detection </w:t>
            </w:r>
            <w:proofErr w:type="gramStart"/>
            <w:r w:rsidRPr="00293384">
              <w:rPr>
                <w:lang w:eastAsia="x-none"/>
              </w:rPr>
              <w:t>criterion</w:t>
            </w:r>
            <w:r w:rsidRPr="00293384">
              <w:rPr>
                <w:vertAlign w:val="superscript"/>
                <w:lang w:eastAsia="x-none"/>
              </w:rPr>
              <w:t>(</w:t>
            </w:r>
            <w:proofErr w:type="gramEnd"/>
            <w:r w:rsidRPr="00293384">
              <w:rPr>
                <w:vertAlign w:val="superscript"/>
                <w:lang w:eastAsia="x-none"/>
              </w:rPr>
              <w:t>1)(2)</w:t>
            </w:r>
            <w:r w:rsidRPr="00293384">
              <w:rPr>
                <w:lang w:eastAsia="x-none"/>
              </w:rPr>
              <w:t>, read from simulation curve</w:t>
            </w:r>
          </w:p>
        </w:tc>
      </w:tr>
      <w:bookmarkEnd w:id="1"/>
      <w:tr w:rsidR="00467B48" w:rsidRPr="00293384" w14:paraId="37DC9B38" w14:textId="77777777" w:rsidTr="00192126">
        <w:tc>
          <w:tcPr>
            <w:tcW w:w="2152" w:type="dxa"/>
            <w:shd w:val="clear" w:color="auto" w:fill="auto"/>
            <w:vAlign w:val="center"/>
          </w:tcPr>
          <w:p w14:paraId="3F6F744C" w14:textId="77777777" w:rsidR="00467B48" w:rsidRPr="00293384" w:rsidRDefault="00467B48" w:rsidP="00192126">
            <w:pPr>
              <w:rPr>
                <w:lang w:eastAsia="x-none"/>
              </w:rPr>
            </w:pPr>
            <w:r w:rsidRPr="00293384">
              <w:rPr>
                <w:lang w:eastAsia="x-none"/>
              </w:rPr>
              <w:t>Cubic Metric</w:t>
            </w:r>
          </w:p>
        </w:tc>
        <w:tc>
          <w:tcPr>
            <w:tcW w:w="1533" w:type="dxa"/>
            <w:shd w:val="clear" w:color="auto" w:fill="auto"/>
          </w:tcPr>
          <w:p w14:paraId="31CD6845" w14:textId="77777777" w:rsidR="00467B48" w:rsidRPr="00293384" w:rsidRDefault="00467B48" w:rsidP="00192126">
            <w:pPr>
              <w:rPr>
                <w:lang w:eastAsia="x-none"/>
              </w:rPr>
            </w:pPr>
          </w:p>
        </w:tc>
        <w:tc>
          <w:tcPr>
            <w:tcW w:w="5677" w:type="dxa"/>
            <w:shd w:val="clear" w:color="auto" w:fill="auto"/>
          </w:tcPr>
          <w:p w14:paraId="3025DEAF" w14:textId="77777777" w:rsidR="00467B48" w:rsidRPr="00293384" w:rsidRDefault="00467B48" w:rsidP="00192126">
            <w:pPr>
              <w:rPr>
                <w:lang w:eastAsia="x-none"/>
              </w:rPr>
            </w:pPr>
            <w:r w:rsidRPr="00293384">
              <w:rPr>
                <w:lang w:eastAsia="x-none"/>
              </w:rPr>
              <w:t>Note: Single value reported in dB</w:t>
            </w:r>
          </w:p>
        </w:tc>
      </w:tr>
      <w:tr w:rsidR="00467B48" w:rsidRPr="00293384" w14:paraId="6D2E4A9B" w14:textId="77777777" w:rsidTr="00192126">
        <w:tc>
          <w:tcPr>
            <w:tcW w:w="2152" w:type="dxa"/>
            <w:shd w:val="clear" w:color="auto" w:fill="auto"/>
          </w:tcPr>
          <w:p w14:paraId="253B7D4D" w14:textId="77777777" w:rsidR="00467B48" w:rsidRPr="00293384" w:rsidRDefault="00467B48" w:rsidP="00192126">
            <w:pPr>
              <w:rPr>
                <w:lang w:eastAsia="x-none"/>
              </w:rPr>
            </w:pPr>
            <w:proofErr w:type="spellStart"/>
            <w:r w:rsidRPr="00293384">
              <w:rPr>
                <w:lang w:eastAsia="x-none"/>
              </w:rPr>
              <w:t>P_max</w:t>
            </w:r>
            <w:proofErr w:type="spellEnd"/>
            <w:r w:rsidRPr="00293384">
              <w:rPr>
                <w:lang w:eastAsia="x-none"/>
              </w:rPr>
              <w:t xml:space="preserve"> (dBm)</w:t>
            </w:r>
          </w:p>
        </w:tc>
        <w:tc>
          <w:tcPr>
            <w:tcW w:w="1533" w:type="dxa"/>
            <w:shd w:val="clear" w:color="auto" w:fill="auto"/>
          </w:tcPr>
          <w:p w14:paraId="7642B129" w14:textId="77777777" w:rsidR="00467B48" w:rsidRPr="00293384" w:rsidRDefault="00467B48" w:rsidP="00192126">
            <w:pPr>
              <w:rPr>
                <w:lang w:eastAsia="x-none"/>
              </w:rPr>
            </w:pPr>
          </w:p>
        </w:tc>
        <w:tc>
          <w:tcPr>
            <w:tcW w:w="5677" w:type="dxa"/>
            <w:shd w:val="clear" w:color="auto" w:fill="auto"/>
          </w:tcPr>
          <w:p w14:paraId="779368F4" w14:textId="77777777" w:rsidR="00467B48" w:rsidRPr="00293384" w:rsidRDefault="00467B48" w:rsidP="00192126">
            <w:pPr>
              <w:rPr>
                <w:lang w:eastAsia="x-none"/>
              </w:rPr>
            </w:pPr>
            <w:r w:rsidRPr="00293384">
              <w:rPr>
                <w:lang w:eastAsia="x-none"/>
              </w:rPr>
              <w:t>Maximum allowed transmit power under PSD limit of 10dBm/MHz measured in any 1MHz chunk and considers the RBs used for the PUCCH resource</w:t>
            </w:r>
          </w:p>
        </w:tc>
      </w:tr>
      <w:tr w:rsidR="00467B48" w:rsidRPr="00293384" w14:paraId="035A5454" w14:textId="77777777" w:rsidTr="00192126">
        <w:tc>
          <w:tcPr>
            <w:tcW w:w="2152" w:type="dxa"/>
            <w:shd w:val="clear" w:color="auto" w:fill="auto"/>
          </w:tcPr>
          <w:p w14:paraId="23F100CA"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(dB)</w:t>
            </w:r>
          </w:p>
        </w:tc>
        <w:tc>
          <w:tcPr>
            <w:tcW w:w="1533" w:type="dxa"/>
            <w:shd w:val="clear" w:color="auto" w:fill="auto"/>
          </w:tcPr>
          <w:p w14:paraId="6FB80F2F" w14:textId="77777777" w:rsidR="00467B48" w:rsidRPr="00293384" w:rsidRDefault="00467B48" w:rsidP="00192126">
            <w:pPr>
              <w:rPr>
                <w:lang w:eastAsia="x-none"/>
              </w:rPr>
            </w:pPr>
          </w:p>
        </w:tc>
        <w:tc>
          <w:tcPr>
            <w:tcW w:w="5677" w:type="dxa"/>
            <w:shd w:val="clear" w:color="auto" w:fill="auto"/>
          </w:tcPr>
          <w:p w14:paraId="032B7B0F"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is computed as the cubic metric.</w:t>
            </w:r>
          </w:p>
          <w:p w14:paraId="361CA107" w14:textId="77777777" w:rsidR="00467B48" w:rsidRPr="00293384" w:rsidRDefault="00467B48" w:rsidP="00192126">
            <w:pPr>
              <w:rPr>
                <w:lang w:eastAsia="x-none"/>
              </w:rPr>
            </w:pPr>
            <w:r w:rsidRPr="00293384">
              <w:rPr>
                <w:lang w:eastAsia="x-none"/>
              </w:rPr>
              <w:t xml:space="preserve">Note: If cubic metric is not used, information on the </w:t>
            </w:r>
            <w:proofErr w:type="spellStart"/>
            <w:r w:rsidRPr="00293384">
              <w:rPr>
                <w:lang w:eastAsia="x-none"/>
              </w:rPr>
              <w:t>backoff</w:t>
            </w:r>
            <w:proofErr w:type="spellEnd"/>
            <w:r w:rsidRPr="00293384">
              <w:rPr>
                <w:lang w:eastAsia="x-none"/>
              </w:rPr>
              <w:t xml:space="preserve"> metric used should be provided.</w:t>
            </w:r>
          </w:p>
        </w:tc>
      </w:tr>
      <w:tr w:rsidR="00467B48" w:rsidRPr="00293384" w14:paraId="4896F4C9" w14:textId="77777777" w:rsidTr="00192126">
        <w:tc>
          <w:tcPr>
            <w:tcW w:w="2152" w:type="dxa"/>
            <w:shd w:val="clear" w:color="auto" w:fill="auto"/>
          </w:tcPr>
          <w:p w14:paraId="3B61C946" w14:textId="77777777" w:rsidR="00467B48" w:rsidRPr="00293384" w:rsidRDefault="00467B48" w:rsidP="00192126">
            <w:pPr>
              <w:rPr>
                <w:lang w:eastAsia="x-none"/>
              </w:rPr>
            </w:pPr>
            <w:r w:rsidRPr="00293384">
              <w:rPr>
                <w:lang w:eastAsia="x-none"/>
              </w:rPr>
              <w:t>P_TX (dBm)</w:t>
            </w:r>
          </w:p>
        </w:tc>
        <w:tc>
          <w:tcPr>
            <w:tcW w:w="1533" w:type="dxa"/>
            <w:shd w:val="clear" w:color="auto" w:fill="auto"/>
          </w:tcPr>
          <w:p w14:paraId="31734318" w14:textId="77777777" w:rsidR="00467B48" w:rsidRPr="00293384" w:rsidRDefault="00467B48" w:rsidP="00192126">
            <w:pPr>
              <w:rPr>
                <w:lang w:eastAsia="x-none"/>
              </w:rPr>
            </w:pPr>
          </w:p>
        </w:tc>
        <w:tc>
          <w:tcPr>
            <w:tcW w:w="5677" w:type="dxa"/>
            <w:shd w:val="clear" w:color="auto" w:fill="auto"/>
          </w:tcPr>
          <w:p w14:paraId="2DE1C031" w14:textId="77777777" w:rsidR="00467B48" w:rsidRPr="00293384" w:rsidRDefault="00467B48" w:rsidP="00192126">
            <w:pPr>
              <w:rPr>
                <w:lang w:eastAsia="x-none"/>
              </w:rPr>
            </w:pPr>
            <w:r w:rsidRPr="00293384">
              <w:rPr>
                <w:lang w:eastAsia="x-none"/>
              </w:rPr>
              <w:t xml:space="preserve">P_TX = </w:t>
            </w:r>
            <w:proofErr w:type="gramStart"/>
            <w:r w:rsidRPr="00293384">
              <w:rPr>
                <w:lang w:eastAsia="x-none"/>
              </w:rPr>
              <w:t>min(</w:t>
            </w:r>
            <w:proofErr w:type="spellStart"/>
            <w:proofErr w:type="gramEnd"/>
            <w:r w:rsidRPr="00293384">
              <w:rPr>
                <w:lang w:eastAsia="x-none"/>
              </w:rPr>
              <w:t>P_max</w:t>
            </w:r>
            <w:proofErr w:type="spellEnd"/>
            <w:r w:rsidRPr="00293384">
              <w:rPr>
                <w:lang w:eastAsia="x-none"/>
              </w:rPr>
              <w:t xml:space="preserve">, 23- </w:t>
            </w:r>
            <w:proofErr w:type="spellStart"/>
            <w:r w:rsidRPr="00293384">
              <w:rPr>
                <w:lang w:eastAsia="x-none"/>
              </w:rPr>
              <w:t>Backoff</w:t>
            </w:r>
            <w:proofErr w:type="spellEnd"/>
            <w:r w:rsidRPr="00293384">
              <w:rPr>
                <w:lang w:eastAsia="x-none"/>
              </w:rPr>
              <w:t xml:space="preserve">) is maximum allowed transmit power for the waveform considering </w:t>
            </w:r>
            <w:proofErr w:type="spellStart"/>
            <w:r w:rsidRPr="00293384">
              <w:rPr>
                <w:lang w:eastAsia="x-none"/>
              </w:rPr>
              <w:t>backoff</w:t>
            </w:r>
            <w:proofErr w:type="spellEnd"/>
          </w:p>
        </w:tc>
      </w:tr>
      <w:tr w:rsidR="00467B48" w:rsidRPr="00293384" w14:paraId="1BABE717" w14:textId="77777777" w:rsidTr="00192126">
        <w:tc>
          <w:tcPr>
            <w:tcW w:w="2152" w:type="dxa"/>
            <w:shd w:val="clear" w:color="auto" w:fill="auto"/>
          </w:tcPr>
          <w:p w14:paraId="6239ACD1" w14:textId="77777777" w:rsidR="00467B48" w:rsidRPr="00293384" w:rsidRDefault="00467B48" w:rsidP="00192126">
            <w:pPr>
              <w:rPr>
                <w:lang w:eastAsia="x-none"/>
              </w:rPr>
            </w:pPr>
            <w:r w:rsidRPr="00293384">
              <w:rPr>
                <w:lang w:eastAsia="x-none"/>
              </w:rPr>
              <w:t>MCL (dB)</w:t>
            </w:r>
          </w:p>
        </w:tc>
        <w:tc>
          <w:tcPr>
            <w:tcW w:w="1533" w:type="dxa"/>
            <w:shd w:val="clear" w:color="auto" w:fill="auto"/>
          </w:tcPr>
          <w:p w14:paraId="59A7BA0C" w14:textId="77777777" w:rsidR="00467B48" w:rsidRPr="00293384" w:rsidRDefault="00467B48" w:rsidP="00192126">
            <w:pPr>
              <w:rPr>
                <w:lang w:eastAsia="x-none"/>
              </w:rPr>
            </w:pPr>
          </w:p>
        </w:tc>
        <w:tc>
          <w:tcPr>
            <w:tcW w:w="5677" w:type="dxa"/>
            <w:shd w:val="clear" w:color="auto" w:fill="auto"/>
          </w:tcPr>
          <w:p w14:paraId="12993C53" w14:textId="77777777" w:rsidR="00467B48" w:rsidRPr="00293384" w:rsidRDefault="00467B48" w:rsidP="00192126">
            <w:pPr>
              <w:rPr>
                <w:lang w:eastAsia="x-none"/>
              </w:rPr>
            </w:pPr>
            <w:r w:rsidRPr="00293384">
              <w:rPr>
                <w:lang w:eastAsia="x-none"/>
              </w:rPr>
              <w:t>MCL = P_TX – SNR – Np</w:t>
            </w:r>
          </w:p>
        </w:tc>
      </w:tr>
      <w:tr w:rsidR="00467B48" w:rsidRPr="00293384" w14:paraId="4E1CD013" w14:textId="77777777" w:rsidTr="00192126">
        <w:tc>
          <w:tcPr>
            <w:tcW w:w="2152" w:type="dxa"/>
            <w:shd w:val="clear" w:color="auto" w:fill="auto"/>
          </w:tcPr>
          <w:p w14:paraId="2CCD13E8" w14:textId="77777777" w:rsidR="00467B48" w:rsidRPr="00293384" w:rsidRDefault="00467B48" w:rsidP="00192126">
            <w:pPr>
              <w:rPr>
                <w:lang w:eastAsia="x-none"/>
              </w:rPr>
            </w:pPr>
            <w:r w:rsidRPr="00293384">
              <w:rPr>
                <w:lang w:eastAsia="x-none"/>
              </w:rPr>
              <w:t xml:space="preserve">PUCCH payload size(s) </w:t>
            </w:r>
            <w:r w:rsidRPr="00293384">
              <w:rPr>
                <w:lang w:eastAsia="x-none"/>
              </w:rPr>
              <w:lastRenderedPageBreak/>
              <w:t>(bits)</w:t>
            </w:r>
          </w:p>
        </w:tc>
        <w:tc>
          <w:tcPr>
            <w:tcW w:w="1533" w:type="dxa"/>
            <w:shd w:val="clear" w:color="auto" w:fill="auto"/>
          </w:tcPr>
          <w:p w14:paraId="528167BF" w14:textId="77777777" w:rsidR="00467B48" w:rsidRPr="00293384" w:rsidRDefault="00467B48" w:rsidP="00192126">
            <w:pPr>
              <w:rPr>
                <w:lang w:eastAsia="x-none"/>
              </w:rPr>
            </w:pPr>
          </w:p>
        </w:tc>
        <w:tc>
          <w:tcPr>
            <w:tcW w:w="5677" w:type="dxa"/>
            <w:shd w:val="clear" w:color="auto" w:fill="auto"/>
          </w:tcPr>
          <w:p w14:paraId="4975FAA1" w14:textId="77777777" w:rsidR="00467B48" w:rsidRPr="00293384" w:rsidRDefault="00467B48" w:rsidP="00192126">
            <w:pPr>
              <w:rPr>
                <w:lang w:eastAsia="x-none"/>
              </w:rPr>
            </w:pPr>
            <w:r w:rsidRPr="00293384">
              <w:rPr>
                <w:lang w:eastAsia="x-none"/>
              </w:rPr>
              <w:t xml:space="preserve">If multiple payload sizes evaluated, then MCL to be plotted vs. </w:t>
            </w:r>
            <w:r w:rsidRPr="00293384">
              <w:rPr>
                <w:lang w:eastAsia="x-none"/>
              </w:rPr>
              <w:lastRenderedPageBreak/>
              <w:t>PUCCH payload size</w:t>
            </w:r>
          </w:p>
        </w:tc>
      </w:tr>
      <w:tr w:rsidR="00467B48" w:rsidRPr="00293384" w14:paraId="5BF6FBB9" w14:textId="77777777" w:rsidTr="00192126">
        <w:tc>
          <w:tcPr>
            <w:tcW w:w="2152" w:type="dxa"/>
            <w:shd w:val="clear" w:color="auto" w:fill="auto"/>
          </w:tcPr>
          <w:p w14:paraId="42673DB9" w14:textId="77777777" w:rsidR="00467B48" w:rsidRPr="00293384" w:rsidRDefault="00467B48" w:rsidP="00192126">
            <w:pPr>
              <w:rPr>
                <w:lang w:eastAsia="x-none"/>
              </w:rPr>
            </w:pPr>
            <w:r w:rsidRPr="00293384">
              <w:rPr>
                <w:lang w:eastAsia="x-none"/>
              </w:rPr>
              <w:lastRenderedPageBreak/>
              <w:t>PUCCH encoding rate(s)</w:t>
            </w:r>
          </w:p>
        </w:tc>
        <w:tc>
          <w:tcPr>
            <w:tcW w:w="1533" w:type="dxa"/>
            <w:shd w:val="clear" w:color="auto" w:fill="auto"/>
          </w:tcPr>
          <w:p w14:paraId="0DB7AD5D" w14:textId="77777777" w:rsidR="00467B48" w:rsidRPr="00293384" w:rsidRDefault="00467B48" w:rsidP="00192126">
            <w:pPr>
              <w:rPr>
                <w:lang w:eastAsia="x-none"/>
              </w:rPr>
            </w:pPr>
          </w:p>
        </w:tc>
        <w:tc>
          <w:tcPr>
            <w:tcW w:w="5677" w:type="dxa"/>
            <w:shd w:val="clear" w:color="auto" w:fill="auto"/>
          </w:tcPr>
          <w:p w14:paraId="5A828361" w14:textId="77777777" w:rsidR="00467B48" w:rsidRPr="00293384" w:rsidRDefault="00467B48" w:rsidP="00192126">
            <w:pPr>
              <w:rPr>
                <w:lang w:eastAsia="x-none"/>
              </w:rPr>
            </w:pPr>
            <w:r w:rsidRPr="00293384">
              <w:rPr>
                <w:lang w:eastAsia="x-none"/>
              </w:rPr>
              <w:t>If multiple payload sizes evaluated, then multiple encoding rates to be reported (if applicable)</w:t>
            </w:r>
          </w:p>
        </w:tc>
      </w:tr>
      <w:tr w:rsidR="00467B48" w:rsidRPr="00293384" w14:paraId="1F9AFAC2" w14:textId="77777777" w:rsidTr="00192126">
        <w:tc>
          <w:tcPr>
            <w:tcW w:w="9362" w:type="dxa"/>
            <w:gridSpan w:val="3"/>
            <w:shd w:val="clear" w:color="auto" w:fill="auto"/>
          </w:tcPr>
          <w:p w14:paraId="2D23E018" w14:textId="77777777" w:rsidR="00467B48" w:rsidRPr="00293384" w:rsidRDefault="00467B48" w:rsidP="00467B48">
            <w:pPr>
              <w:widowControl/>
              <w:numPr>
                <w:ilvl w:val="0"/>
                <w:numId w:val="42"/>
              </w:numPr>
              <w:overflowPunct/>
              <w:autoSpaceDE/>
              <w:autoSpaceDN/>
              <w:adjustRightInd/>
              <w:spacing w:after="0"/>
              <w:jc w:val="left"/>
              <w:textAlignment w:val="auto"/>
              <w:rPr>
                <w:lang w:val="en-US" w:eastAsia="x-none"/>
              </w:rPr>
            </w:pPr>
            <w:bookmarkStart w:id="2" w:name="_Hlk5184979"/>
            <w:r w:rsidRPr="00293384">
              <w:rPr>
                <w:lang w:eastAsia="x-none"/>
              </w:rPr>
              <w:t xml:space="preserve">For PUCCH payloads of 1 or 2 bits, detection criterion assumes that the </w:t>
            </w:r>
            <w:bookmarkStart w:id="3" w:name="_Hlk5108029"/>
            <w:r w:rsidRPr="00293384">
              <w:rPr>
                <w:lang w:eastAsia="x-none"/>
              </w:rPr>
              <w:t xml:space="preserve">PUCCH payload consists of randomly drawn HARQ ACK/NACK bits </w:t>
            </w:r>
            <w:bookmarkEnd w:id="3"/>
            <w:r w:rsidRPr="00293384">
              <w:rPr>
                <w:lang w:eastAsia="x-none"/>
              </w:rPr>
              <w:t xml:space="preserve">and is defined as </w:t>
            </w:r>
            <w:proofErr w:type="gramStart"/>
            <w:r w:rsidRPr="00293384">
              <w:rPr>
                <w:lang w:eastAsia="x-none"/>
              </w:rPr>
              <w:t>P(</w:t>
            </w:r>
            <w:proofErr w:type="gramEnd"/>
            <w:r w:rsidRPr="00293384">
              <w:rPr>
                <w:lang w:eastAsia="x-none"/>
              </w:rPr>
              <w:t xml:space="preserve">ACK to Error) ≤ 1% and P(NACK to ACK) ≤ 0.1%. Error is defined as NACK or DTX where the decision region for DTX is determined to ensure that the maximum </w:t>
            </w:r>
            <w:proofErr w:type="gramStart"/>
            <w:r w:rsidRPr="00293384">
              <w:rPr>
                <w:lang w:eastAsia="x-none"/>
              </w:rPr>
              <w:t>P(</w:t>
            </w:r>
            <w:proofErr w:type="gramEnd"/>
            <w:r w:rsidRPr="00293384">
              <w:rPr>
                <w:lang w:eastAsia="x-none"/>
              </w:rPr>
              <w:t>DTX to ACK) ≤ 1% for the case when the input to the receiver is noise only.</w:t>
            </w:r>
          </w:p>
          <w:p w14:paraId="5458C42C" w14:textId="77777777" w:rsidR="00467B48" w:rsidRPr="00293384" w:rsidRDefault="00467B48" w:rsidP="00467B48">
            <w:pPr>
              <w:widowControl/>
              <w:numPr>
                <w:ilvl w:val="0"/>
                <w:numId w:val="42"/>
              </w:numPr>
              <w:overflowPunct/>
              <w:autoSpaceDE/>
              <w:autoSpaceDN/>
              <w:adjustRightInd/>
              <w:spacing w:after="0"/>
              <w:jc w:val="left"/>
              <w:textAlignment w:val="auto"/>
              <w:rPr>
                <w:lang w:val="en-US" w:eastAsia="x-none"/>
              </w:rPr>
            </w:pPr>
            <w:r w:rsidRPr="00293384">
              <w:rPr>
                <w:lang w:eastAsia="x-none"/>
              </w:rPr>
              <w:t>For PUCCH payloads greater than 2 bits follow the requirements in TS38.104 Section 8.3</w:t>
            </w:r>
          </w:p>
          <w:bookmarkEnd w:id="2"/>
          <w:p w14:paraId="6C6AA273" w14:textId="77777777" w:rsidR="00467B48" w:rsidRPr="00293384" w:rsidRDefault="00467B48" w:rsidP="00192126">
            <w:pPr>
              <w:rPr>
                <w:lang w:eastAsia="x-none"/>
              </w:rPr>
            </w:pPr>
          </w:p>
          <w:p w14:paraId="51E70725" w14:textId="77777777" w:rsidR="00467B48" w:rsidRPr="00293384" w:rsidRDefault="00467B48" w:rsidP="00192126">
            <w:pPr>
              <w:rPr>
                <w:lang w:eastAsia="x-none"/>
              </w:rPr>
            </w:pPr>
            <w:r w:rsidRPr="00293384">
              <w:rPr>
                <w:lang w:eastAsia="x-none"/>
              </w:rPr>
              <w:t>Note:</w:t>
            </w:r>
          </w:p>
          <w:p w14:paraId="2709E98A" w14:textId="77777777" w:rsidR="00467B48" w:rsidRDefault="00467B48" w:rsidP="00467B48">
            <w:pPr>
              <w:widowControl/>
              <w:numPr>
                <w:ilvl w:val="0"/>
                <w:numId w:val="43"/>
              </w:numPr>
              <w:overflowPunct/>
              <w:autoSpaceDE/>
              <w:autoSpaceDN/>
              <w:adjustRightInd/>
              <w:spacing w:after="0"/>
              <w:jc w:val="left"/>
              <w:textAlignment w:val="auto"/>
              <w:rPr>
                <w:lang w:val="en-US" w:eastAsia="x-none"/>
              </w:rPr>
            </w:pPr>
            <w:r w:rsidRPr="00293384">
              <w:rPr>
                <w:lang w:val="en-US" w:eastAsia="x-none"/>
              </w:rPr>
              <w:t>Companies should provide details of RE mapping in frequency and time of enhanced PUCCH formats that are evaluated</w:t>
            </w:r>
          </w:p>
          <w:p w14:paraId="42511778" w14:textId="77777777" w:rsidR="00467B48" w:rsidRPr="00D06316" w:rsidRDefault="00467B48" w:rsidP="00467B48">
            <w:pPr>
              <w:widowControl/>
              <w:numPr>
                <w:ilvl w:val="0"/>
                <w:numId w:val="43"/>
              </w:numPr>
              <w:overflowPunct/>
              <w:autoSpaceDE/>
              <w:autoSpaceDN/>
              <w:adjustRightInd/>
              <w:spacing w:after="0"/>
              <w:jc w:val="left"/>
              <w:textAlignment w:val="auto"/>
              <w:rPr>
                <w:lang w:val="en-US" w:eastAsia="x-none"/>
              </w:rPr>
            </w:pPr>
            <w:r w:rsidRPr="00D06316">
              <w:rPr>
                <w:lang w:val="en-US" w:eastAsia="x-none"/>
              </w:rPr>
              <w:t>Companies should provide details about channel estimation assumptions, e.g. practical, ideal</w:t>
            </w:r>
          </w:p>
          <w:p w14:paraId="3BFE233F" w14:textId="77777777" w:rsidR="00467B48" w:rsidRPr="00293384" w:rsidRDefault="00467B48" w:rsidP="00467B48">
            <w:pPr>
              <w:widowControl/>
              <w:numPr>
                <w:ilvl w:val="0"/>
                <w:numId w:val="43"/>
              </w:numPr>
              <w:overflowPunct/>
              <w:autoSpaceDE/>
              <w:autoSpaceDN/>
              <w:adjustRightInd/>
              <w:spacing w:after="0"/>
              <w:jc w:val="left"/>
              <w:textAlignment w:val="auto"/>
              <w:rPr>
                <w:lang w:val="en-US" w:eastAsia="x-none"/>
              </w:rPr>
            </w:pPr>
            <w:r w:rsidRPr="00293384">
              <w:rPr>
                <w:lang w:val="en-US" w:eastAsia="x-none"/>
              </w:rPr>
              <w:t>Definition of SNR to be reported with evaluation metrics</w:t>
            </w:r>
          </w:p>
        </w:tc>
      </w:tr>
      <w:bookmarkEnd w:id="0"/>
    </w:tbl>
    <w:p w14:paraId="1792BA46" w14:textId="77777777" w:rsidR="00467B48" w:rsidRDefault="00467B48" w:rsidP="00467B48">
      <w:pPr>
        <w:rPr>
          <w:lang w:eastAsia="x-none"/>
        </w:rPr>
      </w:pPr>
    </w:p>
    <w:p w14:paraId="558C5FF1" w14:textId="77777777" w:rsidR="001B27D2" w:rsidRPr="0047570B" w:rsidRDefault="001B27D2" w:rsidP="0047570B">
      <w:pPr>
        <w:spacing w:line="276" w:lineRule="auto"/>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47570B">
      <w:pPr>
        <w:pStyle w:val="Heading1"/>
      </w:pPr>
      <w:r w:rsidRPr="006C1BD7">
        <w:t>General Interlace Design Aspects</w:t>
      </w:r>
    </w:p>
    <w:p w14:paraId="2D47080E" w14:textId="055519F9" w:rsidR="00BE1B10" w:rsidRDefault="005A1787" w:rsidP="00D03EBA">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w:t>
      </w:r>
      <w:r w:rsidR="00240177">
        <w:t xml:space="preserve">The benefit of introducing PRB block interlaced waveform is very limited. </w:t>
      </w:r>
      <w:r w:rsidR="00BE1B10">
        <w:t>Some companies have proposed (M=3, N=8) interlace for 20 MHz BW. But this interlace does not meet the 80% bandwidth occupancy criteria. Other possibility is to use (M=2, N=12) interlace. But for this structure, only two UEs can be multiplexed. Hence PRB based block interlacing does not provide attractive gains for 60 kHz SCS.</w:t>
      </w:r>
    </w:p>
    <w:p w14:paraId="689E040F" w14:textId="7EC42B18" w:rsidR="005F0DE0" w:rsidRDefault="0007492C" w:rsidP="00D03EBA">
      <w:r w:rsidRPr="006C1BD7">
        <w:t>For better power utilization under PSD limit, the sub-RB based interlace design can be applied</w:t>
      </w:r>
      <w:r w:rsidR="00240177">
        <w:t xml:space="preserve">. However, it is understood </w:t>
      </w:r>
      <w:r w:rsidR="00BE1B10">
        <w:t xml:space="preserve">that </w:t>
      </w:r>
      <w:r w:rsidR="00240177">
        <w:t xml:space="preserve">the specification impact and gNB receiver impact will be </w:t>
      </w:r>
      <w:r w:rsidR="00415432">
        <w:t>more</w:t>
      </w:r>
      <w:r w:rsidR="00240177">
        <w:t>. On the other hand, the legacy NR Rel.15 60</w:t>
      </w:r>
      <w:r w:rsidR="0097054C">
        <w:t xml:space="preserve"> </w:t>
      </w:r>
      <w:r w:rsidR="00BE1B10">
        <w:t>k</w:t>
      </w:r>
      <w:r w:rsidR="00240177">
        <w:t>Hz SCS UL waveform is to be supported in Rel.16 NR-U. Therefore, we propose to focus on the block interlace design for 15</w:t>
      </w:r>
      <w:r w:rsidR="00BE1B10">
        <w:t xml:space="preserve"> k</w:t>
      </w:r>
      <w:r w:rsidR="00240177">
        <w:t>Hz and 30</w:t>
      </w:r>
      <w:r w:rsidR="00BE1B10">
        <w:t xml:space="preserve"> k</w:t>
      </w:r>
      <w:r w:rsidR="00240177">
        <w:t>Hz SCS only in this release.</w:t>
      </w:r>
    </w:p>
    <w:p w14:paraId="1ADE5F24" w14:textId="46B636B9" w:rsidR="00513D4A" w:rsidRDefault="005F0DE0" w:rsidP="00D03EBA">
      <w:pPr>
        <w:rPr>
          <w:b/>
        </w:rPr>
      </w:pPr>
      <w:bookmarkStart w:id="4" w:name="b1"/>
      <w:r>
        <w:rPr>
          <w:b/>
        </w:rPr>
        <w:t xml:space="preserve">Proposal </w:t>
      </w:r>
      <w:r w:rsidR="00345208">
        <w:rPr>
          <w:b/>
        </w:rPr>
        <w:fldChar w:fldCharType="begin"/>
      </w:r>
      <w:r w:rsidR="00345208">
        <w:rPr>
          <w:b/>
        </w:rPr>
        <w:instrText xml:space="preserve"> AUTONUMLGL  \* Arabic \e </w:instrText>
      </w:r>
      <w:r w:rsidR="00345208">
        <w:rPr>
          <w:b/>
        </w:rPr>
        <w:fldChar w:fldCharType="end"/>
      </w:r>
      <w:r w:rsidR="00BF0838">
        <w:rPr>
          <w:b/>
        </w:rPr>
        <w:t>:</w:t>
      </w:r>
      <w:r w:rsidR="00A80ABA" w:rsidRPr="00CE4C2E">
        <w:rPr>
          <w:b/>
        </w:rPr>
        <w:t xml:space="preserve"> </w:t>
      </w:r>
      <w:r w:rsidR="00240177">
        <w:rPr>
          <w:b/>
        </w:rPr>
        <w:t>Rel.16 NR-U does not s</w:t>
      </w:r>
      <w:r w:rsidR="00E665A7" w:rsidRPr="00CE4C2E">
        <w:rPr>
          <w:b/>
        </w:rPr>
        <w:t xml:space="preserve">upport </w:t>
      </w:r>
      <w:r w:rsidR="00240177">
        <w:rPr>
          <w:b/>
        </w:rPr>
        <w:t xml:space="preserve">block </w:t>
      </w:r>
      <w:r w:rsidR="00E665A7" w:rsidRPr="00CE4C2E">
        <w:rPr>
          <w:b/>
        </w:rPr>
        <w:t>interlace waveform for 60</w:t>
      </w:r>
      <w:r w:rsidR="00304A79">
        <w:rPr>
          <w:b/>
        </w:rPr>
        <w:t xml:space="preserve"> k</w:t>
      </w:r>
      <w:r w:rsidR="00E665A7" w:rsidRPr="00CE4C2E">
        <w:rPr>
          <w:b/>
        </w:rPr>
        <w:t>Hz SCS.</w:t>
      </w:r>
    </w:p>
    <w:bookmarkEnd w:id="4"/>
    <w:p w14:paraId="5CD12982" w14:textId="37BC0A41" w:rsidR="00833D80" w:rsidRDefault="00955D15" w:rsidP="00A93EC7">
      <w:pPr>
        <w:pStyle w:val="Heading1"/>
      </w:pPr>
      <w:r>
        <w:t>PUCCH format design</w:t>
      </w:r>
    </w:p>
    <w:p w14:paraId="1177306E" w14:textId="037C7928" w:rsidR="00955D15" w:rsidRPr="0047570B" w:rsidRDefault="00513D4A">
      <w:pPr>
        <w:rPr>
          <w:lang w:eastAsia="en-US"/>
        </w:rPr>
      </w:pPr>
      <w:r>
        <w:rPr>
          <w:lang w:eastAsia="en-US"/>
        </w:rPr>
        <w:t>The following were agreed in</w:t>
      </w:r>
      <w:r w:rsidR="00955D15">
        <w:rPr>
          <w:lang w:eastAsia="en-US"/>
        </w:rPr>
        <w:t xml:space="preserve"> RAN1#95</w:t>
      </w:r>
      <w:r>
        <w:rPr>
          <w:lang w:eastAsia="en-US"/>
        </w:rPr>
        <w:t>:</w:t>
      </w:r>
    </w:p>
    <w:p w14:paraId="5F325663" w14:textId="77777777" w:rsidR="00833D80" w:rsidRPr="00776803" w:rsidRDefault="00833D80" w:rsidP="00467B48">
      <w:pPr>
        <w:pStyle w:val="ListParagraph"/>
        <w:numPr>
          <w:ilvl w:val="0"/>
          <w:numId w:val="11"/>
        </w:numPr>
        <w:overflowPunct/>
        <w:adjustRightInd/>
        <w:spacing w:after="0"/>
        <w:textAlignment w:val="auto"/>
        <w:rPr>
          <w:szCs w:val="20"/>
        </w:rPr>
      </w:pPr>
      <w:r w:rsidRPr="001F3D77">
        <w:rPr>
          <w:szCs w:val="20"/>
        </w:rPr>
        <w:t xml:space="preserve">It has been identified that legacy PUCCH formats PF2 and PF3 are beneficial for NR-U for the scenario of contiguous allocations </w:t>
      </w:r>
      <w:proofErr w:type="gramStart"/>
      <w:r w:rsidRPr="001F3D77">
        <w:rPr>
          <w:szCs w:val="20"/>
        </w:rPr>
        <w:t>due to the fact that</w:t>
      </w:r>
      <w:proofErr w:type="gramEnd"/>
      <w:r w:rsidRPr="001F3D77">
        <w:rPr>
          <w:szCs w:val="20"/>
        </w:rPr>
        <w:t xml:space="preserve"> they may be configured with bandwidth that meets the minimum temporal allowance of 2 MHz (12/6/3 PRBs for 15/30/60 kHz SCS).</w:t>
      </w:r>
    </w:p>
    <w:p w14:paraId="2928FEF7" w14:textId="1BBE343B" w:rsidR="00833D80" w:rsidRDefault="00833D80" w:rsidP="00467B48">
      <w:pPr>
        <w:pStyle w:val="ListParagraph"/>
        <w:numPr>
          <w:ilvl w:val="0"/>
          <w:numId w:val="11"/>
        </w:numPr>
        <w:overflowPunct/>
        <w:adjustRightInd/>
        <w:spacing w:after="0"/>
        <w:textAlignment w:val="auto"/>
        <w:rPr>
          <w:szCs w:val="20"/>
        </w:rPr>
      </w:pPr>
      <w:r w:rsidRPr="007731BA">
        <w:rPr>
          <w:szCs w:val="20"/>
        </w:rPr>
        <w:t>It has been identified that legacy PUCCH formats PF0/1/4 are not well-suited for NR-U for the scenario of contiguous allocations since they support only single PRB.</w:t>
      </w:r>
    </w:p>
    <w:p w14:paraId="72502E4D" w14:textId="2F03CEB1" w:rsidR="00C00527" w:rsidRDefault="00C00527" w:rsidP="00A21FE8">
      <w:pPr>
        <w:rPr>
          <w:lang w:val="en-US"/>
        </w:rPr>
      </w:pPr>
    </w:p>
    <w:p w14:paraId="4A2E3A8F" w14:textId="77777777" w:rsidR="005D1043" w:rsidRPr="00AF649E" w:rsidRDefault="005D1043" w:rsidP="005D1043">
      <w:bookmarkStart w:id="5" w:name="_Hlk1149420"/>
      <w:r>
        <w:t xml:space="preserve">To meet minimum bandwidth requirement of 2 MHz, some companies have proposed PUCCH formats 2/3 must have 12/6/3 PRBs for SCS 15/30/60 kHz [10]. But since NR already </w:t>
      </w:r>
      <w:r w:rsidRPr="00AF649E">
        <w:t xml:space="preserve">supports different sizes and can be configured flexibly and some regions may not have the 2MHz minimum OCB requirement, we do not see </w:t>
      </w:r>
      <w:r>
        <w:t>any</w:t>
      </w:r>
      <w:r w:rsidRPr="00AF649E">
        <w:t xml:space="preserve"> need</w:t>
      </w:r>
      <w:r>
        <w:t xml:space="preserve"> of</w:t>
      </w:r>
      <w:r w:rsidRPr="00AF649E">
        <w:t xml:space="preserve"> introducing any restriction on </w:t>
      </w:r>
      <w:r w:rsidRPr="005A7D32">
        <w:t>number of PRBs</w:t>
      </w:r>
      <w:r>
        <w:t xml:space="preserve"> for </w:t>
      </w:r>
      <w:r w:rsidRPr="00AF649E">
        <w:t>PUCCH</w:t>
      </w:r>
      <w:r>
        <w:t>.</w:t>
      </w:r>
      <w:r w:rsidRPr="00AF649E">
        <w:t xml:space="preserve"> </w:t>
      </w:r>
    </w:p>
    <w:p w14:paraId="6A895178" w14:textId="77777777" w:rsidR="005D1043" w:rsidRPr="00AF649E" w:rsidRDefault="005D1043" w:rsidP="005D1043">
      <w:pPr>
        <w:rPr>
          <w:b/>
        </w:rPr>
      </w:pPr>
      <w:bookmarkStart w:id="6" w:name="o1"/>
      <w:bookmarkEnd w:id="5"/>
      <w:r w:rsidRPr="00AF649E">
        <w:rPr>
          <w:b/>
        </w:rPr>
        <w:t>Observation 1:</w:t>
      </w:r>
      <w:r>
        <w:rPr>
          <w:b/>
        </w:rPr>
        <w:t xml:space="preserve"> </w:t>
      </w:r>
      <w:r w:rsidRPr="00AF649E">
        <w:rPr>
          <w:b/>
        </w:rPr>
        <w:t>There is no need to introduce any restriction on the minimum number of PRBs for PUCCH</w:t>
      </w:r>
      <w:r w:rsidRPr="00AC01B5">
        <w:rPr>
          <w:b/>
        </w:rPr>
        <w:t xml:space="preserve"> to handle scenarios with and without OCB constraints.</w:t>
      </w:r>
      <w:r w:rsidRPr="00AF649E">
        <w:rPr>
          <w:b/>
        </w:rPr>
        <w:t xml:space="preserve"> </w:t>
      </w:r>
    </w:p>
    <w:bookmarkEnd w:id="6"/>
    <w:p w14:paraId="2A978B38" w14:textId="77777777" w:rsidR="00FC6F82" w:rsidRDefault="00FC6F82" w:rsidP="00FC6F82">
      <w:r w:rsidRPr="006C1BD7">
        <w:t xml:space="preserve">SC-FDM waveform provides significant PAPR gains over OFDM which helps it achieve larger coverage than OFDM 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even with the interlaced structure. </w:t>
      </w:r>
    </w:p>
    <w:p w14:paraId="1CCC1197" w14:textId="04B2F51D" w:rsidR="00FC6F82" w:rsidRPr="006C1BD7" w:rsidRDefault="00FC6F82" w:rsidP="00FC6F82">
      <w:r w:rsidRPr="006C1BD7">
        <w:t xml:space="preserve">In </w:t>
      </w:r>
      <w:r>
        <w:fldChar w:fldCharType="begin"/>
      </w:r>
      <w:r>
        <w:instrText xml:space="preserve"> REF _Ref1130896 \h </w:instrText>
      </w:r>
      <w:r>
        <w:fldChar w:fldCharType="separate"/>
      </w:r>
      <w:r w:rsidR="008621E3">
        <w:t xml:space="preserve">Figure </w:t>
      </w:r>
      <w:r w:rsidR="008621E3">
        <w:rPr>
          <w:noProof/>
        </w:rPr>
        <w:t>1</w:t>
      </w:r>
      <w:r>
        <w:fldChar w:fldCharType="end"/>
      </w:r>
      <w:r w:rsidRPr="006C1BD7">
        <w:t xml:space="preserve"> and </w:t>
      </w:r>
      <w:r>
        <w:fldChar w:fldCharType="begin"/>
      </w:r>
      <w:r>
        <w:instrText xml:space="preserve"> REF _Ref1130911 \h </w:instrText>
      </w:r>
      <w:r>
        <w:fldChar w:fldCharType="separate"/>
      </w:r>
      <w:r w:rsidR="008621E3" w:rsidRPr="006C1BD7">
        <w:t xml:space="preserve">Table </w:t>
      </w:r>
      <w:r w:rsidR="008621E3">
        <w:rPr>
          <w:noProof/>
        </w:rPr>
        <w:t>1</w:t>
      </w:r>
      <w:r>
        <w:fldChar w:fldCharType="end"/>
      </w:r>
      <w:r>
        <w:t>,</w:t>
      </w:r>
      <w:r w:rsidRPr="006C1BD7">
        <w:t xml:space="preserve"> we show the PAPR gains of interlaced SC-FDM waveform over OFDM waveform. We see nearly 1.5-2dB PAPR gain for QPSK and pi/2-BPSK modulation respectively. </w:t>
      </w:r>
    </w:p>
    <w:p w14:paraId="5BCB90D7" w14:textId="77777777" w:rsidR="00FC6F82" w:rsidRDefault="00FC6F82" w:rsidP="00FC6F82">
      <w:pPr>
        <w:keepNext/>
        <w:jc w:val="center"/>
      </w:pPr>
      <w:r w:rsidRPr="00DB1B15">
        <w:rPr>
          <w:noProof/>
          <w:snapToGrid/>
        </w:rPr>
        <w:lastRenderedPageBreak/>
        <w:t xml:space="preserve"> </w:t>
      </w:r>
      <w:r>
        <w:rPr>
          <w:noProof/>
          <w:snapToGrid/>
        </w:rPr>
        <w:drawing>
          <wp:inline distT="0" distB="0" distL="0" distR="0" wp14:anchorId="0FD7E5B3" wp14:editId="6893ACB6">
            <wp:extent cx="3839982" cy="3187014"/>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43459" cy="3189900"/>
                    </a:xfrm>
                    <a:prstGeom prst="rect">
                      <a:avLst/>
                    </a:prstGeom>
                  </pic:spPr>
                </pic:pic>
              </a:graphicData>
            </a:graphic>
          </wp:inline>
        </w:drawing>
      </w:r>
    </w:p>
    <w:p w14:paraId="2B8070C8" w14:textId="6A2F3B76" w:rsidR="00FC6F82" w:rsidRDefault="00FC6F82" w:rsidP="00FC6F82">
      <w:pPr>
        <w:pStyle w:val="Caption"/>
        <w:jc w:val="center"/>
      </w:pPr>
      <w:bookmarkStart w:id="7" w:name="_Ref1130896"/>
      <w:r>
        <w:t xml:space="preserve">Figure </w:t>
      </w:r>
      <w:r>
        <w:fldChar w:fldCharType="begin"/>
      </w:r>
      <w:r>
        <w:instrText xml:space="preserve"> SEQ Figure \* ARABIC </w:instrText>
      </w:r>
      <w:r>
        <w:fldChar w:fldCharType="separate"/>
      </w:r>
      <w:r w:rsidR="008621E3">
        <w:rPr>
          <w:noProof/>
        </w:rPr>
        <w:t>1</w:t>
      </w:r>
      <w:r>
        <w:fldChar w:fldCharType="end"/>
      </w:r>
      <w:bookmarkEnd w:id="7"/>
      <w:r>
        <w:t>: PAPR CDF for SC-FDM, interlaced SC-FDM, and OFDM waveforms</w:t>
      </w:r>
    </w:p>
    <w:p w14:paraId="797378FA" w14:textId="77777777" w:rsidR="00FC6F82" w:rsidRPr="00D94D9B" w:rsidRDefault="00FC6F82" w:rsidP="00FC6F82">
      <w:pPr>
        <w:rPr>
          <w:lang w:eastAsia="en-US"/>
        </w:rPr>
      </w:pPr>
    </w:p>
    <w:p w14:paraId="5DF5043B" w14:textId="1DF5E75E" w:rsidR="00FC6F82" w:rsidRPr="006C1BD7" w:rsidRDefault="00FC6F82" w:rsidP="00FC6F82">
      <w:pPr>
        <w:pStyle w:val="Caption"/>
        <w:keepNext/>
        <w:jc w:val="center"/>
      </w:pPr>
      <w:bookmarkStart w:id="8" w:name="_Ref1130911"/>
      <w:bookmarkStart w:id="9" w:name="_Ref1130904"/>
      <w:r w:rsidRPr="006C1BD7">
        <w:t xml:space="preserve">Table </w:t>
      </w:r>
      <w:r w:rsidRPr="006C1BD7">
        <w:fldChar w:fldCharType="begin"/>
      </w:r>
      <w:r w:rsidRPr="006C1BD7">
        <w:instrText xml:space="preserve"> SEQ Table \* ARABIC </w:instrText>
      </w:r>
      <w:r w:rsidRPr="006C1BD7">
        <w:fldChar w:fldCharType="separate"/>
      </w:r>
      <w:r w:rsidR="008621E3">
        <w:rPr>
          <w:noProof/>
        </w:rPr>
        <w:t>1</w:t>
      </w:r>
      <w:r w:rsidRPr="006C1BD7">
        <w:fldChar w:fldCharType="end"/>
      </w:r>
      <w:bookmarkEnd w:id="8"/>
      <w:r w:rsidRPr="006C1BD7">
        <w:t>: PAPR CDF 0.1% point</w:t>
      </w:r>
      <w:r w:rsidRPr="006C1BD7">
        <w:rPr>
          <w:noProof/>
        </w:rPr>
        <w:t xml:space="preserve"> for different waveforms</w:t>
      </w:r>
      <w:bookmarkEnd w:id="9"/>
    </w:p>
    <w:tbl>
      <w:tblPr>
        <w:tblpPr w:leftFromText="180" w:rightFromText="180" w:vertAnchor="text" w:horzAnchor="page" w:tblpX="3241" w:tblpY="263"/>
        <w:tblW w:w="6183" w:type="dxa"/>
        <w:tblCellMar>
          <w:left w:w="0" w:type="dxa"/>
          <w:right w:w="0" w:type="dxa"/>
        </w:tblCellMar>
        <w:tblLook w:val="0420" w:firstRow="1" w:lastRow="0" w:firstColumn="0" w:lastColumn="0" w:noHBand="0" w:noVBand="1"/>
      </w:tblPr>
      <w:tblGrid>
        <w:gridCol w:w="3050"/>
        <w:gridCol w:w="3133"/>
      </w:tblGrid>
      <w:tr w:rsidR="00FC6F82" w:rsidRPr="006C1BD7" w14:paraId="5CFE8368" w14:textId="77777777" w:rsidTr="00FC6F82">
        <w:trPr>
          <w:trHeight w:val="388"/>
        </w:trPr>
        <w:tc>
          <w:tcPr>
            <w:tcW w:w="30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BB03D8D" w14:textId="77777777" w:rsidR="00FC6F82" w:rsidRPr="006C1BD7" w:rsidRDefault="00FC6F82" w:rsidP="00FC6F82">
            <w:r w:rsidRPr="006C1BD7">
              <w:rPr>
                <w:b/>
                <w:bCs/>
              </w:rPr>
              <w:t>Waveform/ Modulation Format</w:t>
            </w:r>
          </w:p>
        </w:tc>
        <w:tc>
          <w:tcPr>
            <w:tcW w:w="3133"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53361633" w14:textId="77777777" w:rsidR="00FC6F82" w:rsidRPr="006C1BD7" w:rsidRDefault="00FC6F82" w:rsidP="00FC6F82">
            <w:pPr>
              <w:rPr>
                <w:b/>
                <w:bCs/>
              </w:rPr>
            </w:pPr>
            <w:r w:rsidRPr="006C1BD7">
              <w:rPr>
                <w:b/>
                <w:bCs/>
              </w:rPr>
              <w:t>PAPR CDF 0.1% point (dB)</w:t>
            </w:r>
          </w:p>
        </w:tc>
      </w:tr>
      <w:tr w:rsidR="00FC6F82" w:rsidRPr="006C1BD7" w14:paraId="17CE8C80" w14:textId="77777777" w:rsidTr="00FC6F82">
        <w:trPr>
          <w:trHeight w:val="264"/>
        </w:trPr>
        <w:tc>
          <w:tcPr>
            <w:tcW w:w="30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B0427AA" w14:textId="77777777" w:rsidR="00FC6F82" w:rsidRPr="006C1BD7" w:rsidRDefault="00FC6F82" w:rsidP="00FC6F82">
            <w:r w:rsidRPr="006C1BD7">
              <w:t>OFDM</w:t>
            </w:r>
          </w:p>
        </w:tc>
        <w:tc>
          <w:tcPr>
            <w:tcW w:w="3133"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727A66" w14:textId="77777777" w:rsidR="00FC6F82" w:rsidRPr="006C1BD7" w:rsidRDefault="00FC6F82" w:rsidP="00FC6F82">
            <w:r w:rsidRPr="006C1BD7">
              <w:t>8.35</w:t>
            </w:r>
          </w:p>
        </w:tc>
      </w:tr>
      <w:tr w:rsidR="00FC6F82" w:rsidRPr="006C1BD7" w14:paraId="3C2E1BF2"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9F0BE20" w14:textId="77777777" w:rsidR="00FC6F82" w:rsidRPr="006C1BD7" w:rsidRDefault="00FC6F82" w:rsidP="00FC6F82">
            <w:r w:rsidRPr="006C1BD7">
              <w:t>Interlaced 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3BAB13C" w14:textId="77777777" w:rsidR="00FC6F82" w:rsidRPr="006C1BD7" w:rsidRDefault="00FC6F82" w:rsidP="00FC6F82">
            <w:r w:rsidRPr="006C1BD7">
              <w:t>6.8</w:t>
            </w:r>
          </w:p>
        </w:tc>
      </w:tr>
      <w:tr w:rsidR="00FC6F82" w:rsidRPr="006C1BD7" w14:paraId="6777F343"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FF2E1E3" w14:textId="77777777" w:rsidR="00FC6F82" w:rsidRPr="006C1BD7" w:rsidRDefault="00FC6F82" w:rsidP="00FC6F82">
            <w:r w:rsidRPr="006C1BD7">
              <w:t>Interlaced 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3D0AC8A" w14:textId="77777777" w:rsidR="00FC6F82" w:rsidRPr="006C1BD7" w:rsidRDefault="00FC6F82" w:rsidP="00FC6F82">
            <w:r w:rsidRPr="006C1BD7">
              <w:t>6.35</w:t>
            </w:r>
          </w:p>
        </w:tc>
      </w:tr>
      <w:tr w:rsidR="00FC6F82" w:rsidRPr="006C1BD7" w14:paraId="3160FA66"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FBC35F7" w14:textId="77777777" w:rsidR="00FC6F82" w:rsidRPr="006C1BD7" w:rsidRDefault="00FC6F82" w:rsidP="00FC6F82">
            <w:r w:rsidRPr="006C1BD7">
              <w:t>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26F42C2" w14:textId="77777777" w:rsidR="00FC6F82" w:rsidRPr="006C1BD7" w:rsidRDefault="00FC6F82" w:rsidP="00FC6F82">
            <w:r w:rsidRPr="006C1BD7">
              <w:t>5.8</w:t>
            </w:r>
          </w:p>
        </w:tc>
      </w:tr>
      <w:tr w:rsidR="00FC6F82" w:rsidRPr="006C1BD7" w14:paraId="03EE6391"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072E083" w14:textId="77777777" w:rsidR="00FC6F82" w:rsidRPr="006C1BD7" w:rsidRDefault="00FC6F82" w:rsidP="00FC6F82">
            <w:r w:rsidRPr="006C1BD7">
              <w:t>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21BEA0B" w14:textId="77777777" w:rsidR="00FC6F82" w:rsidRPr="006C1BD7" w:rsidRDefault="00FC6F82" w:rsidP="00FC6F82">
            <w:r w:rsidRPr="006C1BD7">
              <w:t>4.55</w:t>
            </w:r>
          </w:p>
        </w:tc>
      </w:tr>
    </w:tbl>
    <w:p w14:paraId="6B6E74A9" w14:textId="77777777" w:rsidR="00FC6F82" w:rsidRPr="006C1BD7" w:rsidRDefault="00FC6F82" w:rsidP="00FC6F82"/>
    <w:p w14:paraId="077E7711" w14:textId="77777777" w:rsidR="00FC6F82" w:rsidRPr="006C1BD7" w:rsidRDefault="00FC6F82" w:rsidP="00FC6F82"/>
    <w:p w14:paraId="19AA7F4D" w14:textId="77777777" w:rsidR="00FC6F82" w:rsidRPr="006C1BD7" w:rsidRDefault="00FC6F82" w:rsidP="00FC6F82"/>
    <w:p w14:paraId="3CE26252" w14:textId="77777777" w:rsidR="00FC6F82" w:rsidRPr="006C1BD7" w:rsidRDefault="00FC6F82" w:rsidP="00FC6F82"/>
    <w:p w14:paraId="53E2CA37" w14:textId="77777777" w:rsidR="00FC6F82" w:rsidRPr="006C1BD7" w:rsidRDefault="00FC6F82" w:rsidP="00FC6F82"/>
    <w:p w14:paraId="3E74856F" w14:textId="77777777" w:rsidR="00FC6F82" w:rsidRPr="006C1BD7" w:rsidRDefault="00FC6F82" w:rsidP="00FC6F82"/>
    <w:p w14:paraId="172FCAEB" w14:textId="77777777" w:rsidR="00FC6F82" w:rsidRDefault="00FC6F82" w:rsidP="00FC6F82"/>
    <w:p w14:paraId="1F8859D0" w14:textId="77777777" w:rsidR="00FC6F82" w:rsidRDefault="00FC6F82" w:rsidP="00FC6F82"/>
    <w:p w14:paraId="4CEA3C21" w14:textId="3DF7C91B" w:rsidR="00FC6F82" w:rsidRDefault="00FC6F82" w:rsidP="00FC6F82">
      <w:pPr>
        <w:keepNext/>
        <w:jc w:val="center"/>
      </w:pPr>
      <w:r w:rsidRPr="00DB46EA">
        <w:rPr>
          <w:noProof/>
          <w:snapToGrid/>
        </w:rPr>
        <w:t xml:space="preserve"> </w:t>
      </w:r>
    </w:p>
    <w:p w14:paraId="5111A756" w14:textId="34FA178F" w:rsidR="00FC6F82" w:rsidRDefault="00FC6F82" w:rsidP="00FC6F82">
      <w:pPr>
        <w:pStyle w:val="Caption"/>
        <w:jc w:val="center"/>
      </w:pPr>
    </w:p>
    <w:p w14:paraId="5DCC8992" w14:textId="77777777" w:rsidR="00597D32" w:rsidRDefault="00597D32" w:rsidP="00FC6F82">
      <w:pPr>
        <w:rPr>
          <w:lang w:eastAsia="en-US"/>
        </w:rPr>
      </w:pPr>
    </w:p>
    <w:p w14:paraId="7F32893B" w14:textId="77777777" w:rsidR="00597D32" w:rsidRDefault="00597D32" w:rsidP="00FC6F82">
      <w:pPr>
        <w:rPr>
          <w:lang w:eastAsia="en-US"/>
        </w:rPr>
      </w:pPr>
    </w:p>
    <w:p w14:paraId="398EE86D" w14:textId="77777777" w:rsidR="006E1D3B" w:rsidRDefault="006E1D3B" w:rsidP="009B05B0">
      <w:pPr>
        <w:pStyle w:val="Caption"/>
        <w:keepNext/>
        <w:jc w:val="center"/>
      </w:pPr>
      <w:r>
        <w:rPr>
          <w:noProof/>
          <w:snapToGrid/>
        </w:rPr>
        <w:lastRenderedPageBreak/>
        <w:drawing>
          <wp:inline distT="0" distB="0" distL="0" distR="0" wp14:anchorId="4C211DB1" wp14:editId="1BEE93C4">
            <wp:extent cx="3852545" cy="2704779"/>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57863" cy="2708512"/>
                    </a:xfrm>
                    <a:prstGeom prst="rect">
                      <a:avLst/>
                    </a:prstGeom>
                  </pic:spPr>
                </pic:pic>
              </a:graphicData>
            </a:graphic>
          </wp:inline>
        </w:drawing>
      </w:r>
    </w:p>
    <w:p w14:paraId="137DBA3A" w14:textId="44121EDF" w:rsidR="00597D32" w:rsidRDefault="006E1D3B" w:rsidP="009B05B0">
      <w:pPr>
        <w:pStyle w:val="Caption"/>
        <w:jc w:val="center"/>
      </w:pPr>
      <w:bookmarkStart w:id="10" w:name="_Ref7562558"/>
      <w:r>
        <w:t xml:space="preserve">Figure </w:t>
      </w:r>
      <w:r>
        <w:fldChar w:fldCharType="begin"/>
      </w:r>
      <w:r>
        <w:instrText xml:space="preserve"> SEQ Figure \* ARABIC </w:instrText>
      </w:r>
      <w:r>
        <w:fldChar w:fldCharType="separate"/>
      </w:r>
      <w:r w:rsidR="008621E3">
        <w:rPr>
          <w:noProof/>
        </w:rPr>
        <w:t>2</w:t>
      </w:r>
      <w:r>
        <w:fldChar w:fldCharType="end"/>
      </w:r>
      <w:bookmarkEnd w:id="10"/>
      <w:r>
        <w:t xml:space="preserve"> PUCCH BLER comparison between CP-OFDM and DFT-s-OFDM</w:t>
      </w:r>
    </w:p>
    <w:p w14:paraId="7C6AE4CC" w14:textId="4B3E377D" w:rsidR="00597D32" w:rsidRPr="00E422FC" w:rsidRDefault="00FC6F82" w:rsidP="00597D32">
      <w:pPr>
        <w:rPr>
          <w:lang w:eastAsia="en-US"/>
        </w:rPr>
      </w:pPr>
      <w:r>
        <w:rPr>
          <w:lang w:eastAsia="en-US"/>
        </w:rPr>
        <w:t>In</w:t>
      </w:r>
      <w:r w:rsidR="00597D32">
        <w:rPr>
          <w:lang w:eastAsia="en-US"/>
        </w:rPr>
        <w:t xml:space="preserve"> </w:t>
      </w:r>
      <w:r w:rsidR="006E1D3B">
        <w:rPr>
          <w:lang w:eastAsia="en-US"/>
        </w:rPr>
        <w:fldChar w:fldCharType="begin"/>
      </w:r>
      <w:r w:rsidR="006E1D3B">
        <w:rPr>
          <w:lang w:eastAsia="en-US"/>
        </w:rPr>
        <w:instrText xml:space="preserve"> REF _Ref7562558 \h </w:instrText>
      </w:r>
      <w:r w:rsidR="006E1D3B">
        <w:rPr>
          <w:lang w:eastAsia="en-US"/>
        </w:rPr>
      </w:r>
      <w:r w:rsidR="006E1D3B">
        <w:rPr>
          <w:lang w:eastAsia="en-US"/>
        </w:rPr>
        <w:fldChar w:fldCharType="separate"/>
      </w:r>
      <w:r w:rsidR="008621E3">
        <w:t xml:space="preserve">Figure </w:t>
      </w:r>
      <w:r w:rsidR="008621E3">
        <w:rPr>
          <w:noProof/>
        </w:rPr>
        <w:t>2</w:t>
      </w:r>
      <w:r w:rsidR="006E1D3B">
        <w:rPr>
          <w:lang w:eastAsia="en-US"/>
        </w:rPr>
        <w:fldChar w:fldCharType="end"/>
      </w:r>
      <w:r>
        <w:rPr>
          <w:lang w:eastAsia="en-US"/>
        </w:rPr>
        <w:t xml:space="preserve">, </w:t>
      </w:r>
      <w:r w:rsidR="00597D32">
        <w:rPr>
          <w:lang w:eastAsia="en-US"/>
        </w:rPr>
        <w:t xml:space="preserve">we compare the PUCCH BLER performance with SC-FDM and OFDM waveforms with enhanced PUCCH format 3, for SCS = 30 kHz and number of PRBs =10 occupying one interlace for TDL-C channel with </w:t>
      </w:r>
      <w:r w:rsidR="00D5052E">
        <w:rPr>
          <w:lang w:eastAsia="en-US"/>
        </w:rPr>
        <w:t xml:space="preserve">10 ns and </w:t>
      </w:r>
      <w:r w:rsidR="00597D32">
        <w:rPr>
          <w:lang w:eastAsia="en-US"/>
        </w:rPr>
        <w:t>100 ns delay spread</w:t>
      </w:r>
      <w:r w:rsidR="00D5052E">
        <w:rPr>
          <w:lang w:eastAsia="en-US"/>
        </w:rPr>
        <w:t>s</w:t>
      </w:r>
      <w:r w:rsidR="00597D32">
        <w:rPr>
          <w:lang w:eastAsia="en-US"/>
        </w:rPr>
        <w:t xml:space="preserve">. 6 ODFM symbols have been used for data and 4 symbols have been used for DMRS. Pre-DFT OCC scheme 2 given in </w:t>
      </w:r>
      <w:r w:rsidR="0097054C">
        <w:rPr>
          <w:lang w:eastAsia="en-US"/>
        </w:rPr>
        <w:fldChar w:fldCharType="begin"/>
      </w:r>
      <w:r w:rsidR="0097054C">
        <w:rPr>
          <w:lang w:eastAsia="en-US"/>
        </w:rPr>
        <w:instrText xml:space="preserve"> REF _Ref7447714 \h </w:instrText>
      </w:r>
      <w:r w:rsidR="0097054C">
        <w:rPr>
          <w:lang w:eastAsia="en-US"/>
        </w:rPr>
      </w:r>
      <w:r w:rsidR="0097054C">
        <w:rPr>
          <w:lang w:eastAsia="en-US"/>
        </w:rPr>
        <w:fldChar w:fldCharType="separate"/>
      </w:r>
      <w:r w:rsidR="008621E3" w:rsidRPr="006C1BD7">
        <w:t xml:space="preserve">Figure </w:t>
      </w:r>
      <w:r w:rsidR="008621E3">
        <w:rPr>
          <w:noProof/>
        </w:rPr>
        <w:t>9</w:t>
      </w:r>
      <w:r w:rsidR="0097054C">
        <w:rPr>
          <w:lang w:eastAsia="en-US"/>
        </w:rPr>
        <w:fldChar w:fldCharType="end"/>
      </w:r>
      <w:r w:rsidR="0097054C">
        <w:rPr>
          <w:lang w:eastAsia="en-US"/>
        </w:rPr>
        <w:t xml:space="preserve"> </w:t>
      </w:r>
      <w:r w:rsidR="00597D32">
        <w:rPr>
          <w:lang w:eastAsia="en-US"/>
        </w:rPr>
        <w:t>has been used. Although SC-FDM performs 0.</w:t>
      </w:r>
      <w:r w:rsidR="00D5052E">
        <w:rPr>
          <w:lang w:eastAsia="en-US"/>
        </w:rPr>
        <w:t>3</w:t>
      </w:r>
      <w:r w:rsidR="00597D32">
        <w:rPr>
          <w:lang w:eastAsia="en-US"/>
        </w:rPr>
        <w:t xml:space="preserve"> dB worse than OFDM</w:t>
      </w:r>
      <w:r w:rsidR="00D5052E">
        <w:rPr>
          <w:lang w:eastAsia="en-US"/>
        </w:rPr>
        <w:t xml:space="preserve"> at 1% BLER</w:t>
      </w:r>
      <w:r w:rsidR="00597D32">
        <w:rPr>
          <w:lang w:eastAsia="en-US"/>
        </w:rPr>
        <w:t>,</w:t>
      </w:r>
      <w:r w:rsidR="005E641A">
        <w:rPr>
          <w:lang w:eastAsia="en-US"/>
        </w:rPr>
        <w:t xml:space="preserve"> but</w:t>
      </w:r>
      <w:r w:rsidR="00597D32">
        <w:rPr>
          <w:lang w:eastAsia="en-US"/>
        </w:rPr>
        <w:t xml:space="preserve"> it </w:t>
      </w:r>
      <w:r w:rsidR="005E641A">
        <w:rPr>
          <w:lang w:eastAsia="en-US"/>
        </w:rPr>
        <w:t>has</w:t>
      </w:r>
      <w:r w:rsidR="00597D32">
        <w:rPr>
          <w:lang w:eastAsia="en-US"/>
        </w:rPr>
        <w:t xml:space="preserve"> 1.5-2 dB PAPR gain. Hence enhanced PUCCH format 3 with SC-FDM is a very useful option for NR-U.  </w:t>
      </w:r>
    </w:p>
    <w:p w14:paraId="2BD85754" w14:textId="3C0AC6E0" w:rsidR="00597D32" w:rsidRPr="009D1743" w:rsidRDefault="00597D32" w:rsidP="00597D32">
      <w:pPr>
        <w:rPr>
          <w:b/>
          <w:lang w:val="en-US"/>
        </w:rPr>
      </w:pPr>
      <w:bookmarkStart w:id="11" w:name="b2"/>
      <w:r w:rsidRPr="00CE4C2E">
        <w:rPr>
          <w:b/>
        </w:rPr>
        <w:t>Proposal</w:t>
      </w:r>
      <w:r w:rsidR="00BF0838">
        <w:rPr>
          <w:b/>
        </w:rPr>
        <w:t xml:space="preserve"> </w:t>
      </w:r>
      <w:r w:rsidR="00345208">
        <w:rPr>
          <w:b/>
        </w:rPr>
        <w:fldChar w:fldCharType="begin"/>
      </w:r>
      <w:r w:rsidR="00345208">
        <w:rPr>
          <w:b/>
        </w:rPr>
        <w:instrText xml:space="preserve"> AUTONUMLGL  \* Arabic \e </w:instrText>
      </w:r>
      <w:r w:rsidR="00345208">
        <w:rPr>
          <w:b/>
        </w:rPr>
        <w:fldChar w:fldCharType="end"/>
      </w:r>
      <w:r w:rsidRPr="009D1743">
        <w:rPr>
          <w:b/>
          <w:lang w:val="en-US"/>
        </w:rPr>
        <w:t xml:space="preserve">: </w:t>
      </w:r>
      <w:r>
        <w:rPr>
          <w:b/>
          <w:lang w:val="en-US"/>
        </w:rPr>
        <w:t>Enhanced PUCCH Format 3 (E-PF3) should continue to use SC-FDM waveform</w:t>
      </w:r>
    </w:p>
    <w:bookmarkEnd w:id="11"/>
    <w:p w14:paraId="259AF6AD" w14:textId="77777777" w:rsidR="00597D32" w:rsidRPr="006C1BD7" w:rsidRDefault="00597D32" w:rsidP="00597D32">
      <w:r>
        <w:t>For the interlace mapping, the design with minimum spec impact is to start from legacy PUCCH format 2 and 3 and just rate match the coded bits into one or more interlaces.</w:t>
      </w:r>
    </w:p>
    <w:p w14:paraId="44F6176D" w14:textId="0FC963EA" w:rsidR="00597D32" w:rsidRPr="009D1743" w:rsidRDefault="00597D32" w:rsidP="00597D32">
      <w:pPr>
        <w:rPr>
          <w:b/>
          <w:lang w:val="en-US"/>
        </w:rPr>
      </w:pPr>
      <w:bookmarkStart w:id="12" w:name="b3"/>
      <w:r w:rsidRPr="00CE4C2E">
        <w:rPr>
          <w:b/>
        </w:rPr>
        <w:t>Proposal</w:t>
      </w:r>
      <w:r w:rsidR="00E3722A">
        <w:rPr>
          <w:b/>
        </w:rPr>
        <w:t xml:space="preserve"> </w:t>
      </w:r>
      <w:r w:rsidR="00345208">
        <w:rPr>
          <w:b/>
        </w:rPr>
        <w:fldChar w:fldCharType="begin"/>
      </w:r>
      <w:r w:rsidR="00345208">
        <w:rPr>
          <w:b/>
        </w:rPr>
        <w:instrText xml:space="preserve"> AUTONUMLGL  \* Arabic \e </w:instrText>
      </w:r>
      <w:r w:rsidR="00345208">
        <w:rPr>
          <w:b/>
        </w:rPr>
        <w:fldChar w:fldCharType="end"/>
      </w:r>
      <w:r w:rsidRPr="009D1743">
        <w:rPr>
          <w:b/>
          <w:lang w:val="en-US"/>
        </w:rPr>
        <w:t xml:space="preserve">: For </w:t>
      </w:r>
      <w:r>
        <w:rPr>
          <w:b/>
          <w:lang w:val="en-US"/>
        </w:rPr>
        <w:t>E-PF2 and E-PF3</w:t>
      </w:r>
      <w:r w:rsidRPr="009D1743">
        <w:rPr>
          <w:b/>
          <w:lang w:val="en-US"/>
        </w:rPr>
        <w:t xml:space="preserve">, </w:t>
      </w:r>
      <w:r>
        <w:rPr>
          <w:b/>
          <w:lang w:val="en-US"/>
        </w:rPr>
        <w:t>can start from legacy PUCCH format 2 and 3 design with coded bits rate matched to one or more interlace</w:t>
      </w:r>
      <w:r w:rsidRPr="009D1743">
        <w:rPr>
          <w:b/>
          <w:lang w:val="en-US"/>
        </w:rPr>
        <w:t>.</w:t>
      </w:r>
    </w:p>
    <w:bookmarkEnd w:id="12"/>
    <w:p w14:paraId="2FED7C80" w14:textId="77777777" w:rsidR="00597D32" w:rsidRDefault="00597D32" w:rsidP="00597D32">
      <w:r>
        <w:t>In the remaining part of this section, we discuss further enhancements for the enhanced PUCCH formats 2 and 3.</w:t>
      </w:r>
    </w:p>
    <w:p w14:paraId="215D1DAD" w14:textId="3B1BC814" w:rsidR="00DB0ACE" w:rsidRPr="006C1BD7" w:rsidRDefault="00157E99" w:rsidP="00407065">
      <w:pPr>
        <w:pStyle w:val="Heading2"/>
      </w:pPr>
      <w:r w:rsidRPr="00C321B9">
        <w:t>3</w:t>
      </w:r>
      <w:r w:rsidR="00DB0ACE" w:rsidRPr="00C321B9">
        <w:t>.</w:t>
      </w:r>
      <w:r w:rsidR="00597D32">
        <w:t>1</w:t>
      </w:r>
      <w:r w:rsidR="00A21FE8">
        <w:tab/>
        <w:t>Enhanced PUCCH format 2</w:t>
      </w:r>
      <w:r w:rsidR="00BF0838">
        <w:t xml:space="preserve"> (E-PF2)</w:t>
      </w:r>
    </w:p>
    <w:p w14:paraId="532EBF65" w14:textId="757F85D1" w:rsidR="001C7FF6" w:rsidRDefault="00BF0838">
      <w:pPr>
        <w:rPr>
          <w:lang w:val="en-US"/>
        </w:rPr>
      </w:pPr>
      <w:r>
        <w:t>NR Rel</w:t>
      </w:r>
      <w:r w:rsidR="005E0FC0">
        <w:t>.</w:t>
      </w:r>
      <w:r>
        <w:t xml:space="preserve"> 15 PUCCH </w:t>
      </w:r>
      <w:r w:rsidR="000D27CD">
        <w:t>Format 2 can be enha</w:t>
      </w:r>
      <w:r w:rsidR="00D3459A">
        <w:t>nced with flexible payload size</w:t>
      </w:r>
      <w:r w:rsidR="000D27CD">
        <w:t xml:space="preserve"> </w:t>
      </w:r>
      <w:r w:rsidR="001C7FF6">
        <w:t xml:space="preserve">and </w:t>
      </w:r>
      <w:r w:rsidR="000D27CD">
        <w:t>user</w:t>
      </w:r>
      <w:r w:rsidR="001C7FF6">
        <w:t xml:space="preserve"> multiplexing</w:t>
      </w:r>
      <w:r w:rsidR="000D27CD">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w:t>
      </w:r>
      <w:r w:rsidR="001C7FF6" w:rsidDel="006E1D3B">
        <w:rPr>
          <w:lang w:val="en-US"/>
        </w:rPr>
        <w:t xml:space="preserve"> </w:t>
      </w:r>
      <w:r w:rsidR="006E1D3B">
        <w:rPr>
          <w:lang w:val="en-US"/>
        </w:rPr>
        <w:fldChar w:fldCharType="begin"/>
      </w:r>
      <w:r w:rsidR="006E1D3B">
        <w:rPr>
          <w:lang w:val="en-US"/>
        </w:rPr>
        <w:instrText xml:space="preserve"> REF _Ref4787750 \h </w:instrText>
      </w:r>
      <w:r w:rsidR="006E1D3B">
        <w:rPr>
          <w:lang w:val="en-US"/>
        </w:rPr>
      </w:r>
      <w:r w:rsidR="006E1D3B">
        <w:rPr>
          <w:lang w:val="en-US"/>
        </w:rPr>
        <w:fldChar w:fldCharType="separate"/>
      </w:r>
      <w:r w:rsidR="008621E3">
        <w:t xml:space="preserve">Figure </w:t>
      </w:r>
      <w:r w:rsidR="008621E3">
        <w:rPr>
          <w:noProof/>
        </w:rPr>
        <w:t>3</w:t>
      </w:r>
      <w:r w:rsidR="006E1D3B">
        <w:rPr>
          <w:lang w:val="en-US"/>
        </w:rPr>
        <w:fldChar w:fldCharType="end"/>
      </w:r>
      <w:r w:rsidR="001C7FF6">
        <w:rPr>
          <w:lang w:val="en-US"/>
        </w:rPr>
        <w:t xml:space="preserve">. </w:t>
      </w:r>
      <w:r w:rsidR="004708F1" w:rsidRPr="001C7FF6">
        <w:rPr>
          <w:lang w:val="en-US"/>
        </w:rPr>
        <w:t>In addition, we can further use symbol level OCC</w:t>
      </w:r>
      <w:r w:rsidR="001C7FF6">
        <w:rPr>
          <w:lang w:val="en-US"/>
        </w:rPr>
        <w:t>.</w:t>
      </w:r>
      <w:r w:rsidR="00FE3258">
        <w:rPr>
          <w:lang w:val="en-US"/>
        </w:rPr>
        <w:t xml:space="preserve"> Hence the following options </w:t>
      </w:r>
      <w:r w:rsidR="00797B46">
        <w:rPr>
          <w:lang w:val="en-US"/>
        </w:rPr>
        <w:t>are possible for user multiplexing:</w:t>
      </w:r>
    </w:p>
    <w:p w14:paraId="233C25C6" w14:textId="60DB9AB4" w:rsidR="00797B46" w:rsidRDefault="00797B46" w:rsidP="00467B48">
      <w:pPr>
        <w:pStyle w:val="ListParagraph"/>
        <w:numPr>
          <w:ilvl w:val="0"/>
          <w:numId w:val="36"/>
        </w:numPr>
        <w:rPr>
          <w:lang w:val="en-US"/>
        </w:rPr>
      </w:pPr>
      <w:r>
        <w:rPr>
          <w:lang w:val="en-US"/>
        </w:rPr>
        <w:t>No Multiplexing.</w:t>
      </w:r>
      <w:r w:rsidR="00BF0838">
        <w:rPr>
          <w:lang w:val="en-US"/>
        </w:rPr>
        <w:t xml:space="preserve"> 1 user is supported.</w:t>
      </w:r>
    </w:p>
    <w:p w14:paraId="777CA091" w14:textId="6BE1DA21" w:rsidR="00797B46" w:rsidRDefault="00797B46" w:rsidP="00467B48">
      <w:pPr>
        <w:pStyle w:val="ListParagraph"/>
        <w:numPr>
          <w:ilvl w:val="0"/>
          <w:numId w:val="36"/>
        </w:numPr>
        <w:rPr>
          <w:lang w:val="en-US"/>
        </w:rPr>
      </w:pPr>
      <w:r>
        <w:rPr>
          <w:lang w:val="en-US"/>
        </w:rPr>
        <w:t>2 UE multiplexing using frequency domain CDM</w:t>
      </w:r>
    </w:p>
    <w:p w14:paraId="527A0F23" w14:textId="4F43ECA8" w:rsidR="00797B46" w:rsidRDefault="00797B46" w:rsidP="00467B48">
      <w:pPr>
        <w:pStyle w:val="ListParagraph"/>
        <w:numPr>
          <w:ilvl w:val="0"/>
          <w:numId w:val="36"/>
        </w:numPr>
        <w:rPr>
          <w:lang w:val="en-US"/>
        </w:rPr>
      </w:pPr>
      <w:r>
        <w:rPr>
          <w:lang w:val="en-US"/>
        </w:rPr>
        <w:t>2 UE multiplexing using symbol level OCC</w:t>
      </w:r>
      <w:r w:rsidR="00B43141">
        <w:rPr>
          <w:lang w:val="en-US"/>
        </w:rPr>
        <w:t xml:space="preserve"> (applicable when 2 symbol PUCCH is used)</w:t>
      </w:r>
    </w:p>
    <w:p w14:paraId="45F8D245" w14:textId="05C700EF" w:rsidR="00797B46" w:rsidRPr="00797B46" w:rsidRDefault="00797B46" w:rsidP="00467B48">
      <w:pPr>
        <w:pStyle w:val="ListParagraph"/>
        <w:numPr>
          <w:ilvl w:val="0"/>
          <w:numId w:val="36"/>
        </w:numPr>
        <w:rPr>
          <w:lang w:val="en-US"/>
        </w:rPr>
      </w:pPr>
      <w:r>
        <w:rPr>
          <w:lang w:val="en-US"/>
        </w:rPr>
        <w:t>4 UE multiplexing using combination of both frequency domain CDM and symbol level OCC</w:t>
      </w:r>
      <w:r w:rsidR="00B43141">
        <w:rPr>
          <w:lang w:val="en-US"/>
        </w:rPr>
        <w:t xml:space="preserve"> (applicable when 2 symbol PUCCH is used)</w:t>
      </w:r>
    </w:p>
    <w:p w14:paraId="55EF52C8" w14:textId="77777777" w:rsidR="00F82E3B" w:rsidRDefault="0055117E" w:rsidP="0047570B">
      <w:pPr>
        <w:keepNext/>
        <w:jc w:val="center"/>
      </w:pPr>
      <w:r w:rsidRPr="00DB06BD">
        <w:rPr>
          <w:b/>
          <w:lang w:val="en-US"/>
        </w:rPr>
        <w:object w:dxaOrig="7431" w:dyaOrig="6623" w14:anchorId="067584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65pt;height:241.7pt" o:ole="">
            <v:imagedata r:id="rId15" o:title=""/>
          </v:shape>
          <o:OLEObject Type="Embed" ProgID="Visio.Drawing.11" ShapeID="_x0000_i1025" DrawAspect="Content" ObjectID="_1618386747" r:id="rId16"/>
        </w:object>
      </w:r>
    </w:p>
    <w:p w14:paraId="22147913" w14:textId="0DB0AFAC" w:rsidR="0055117E" w:rsidRDefault="00F82E3B" w:rsidP="0047570B">
      <w:pPr>
        <w:pStyle w:val="Caption"/>
        <w:jc w:val="center"/>
      </w:pPr>
      <w:bookmarkStart w:id="13" w:name="_Ref4787750"/>
      <w:r>
        <w:t xml:space="preserve">Figure </w:t>
      </w:r>
      <w:r w:rsidR="009642CE">
        <w:fldChar w:fldCharType="begin"/>
      </w:r>
      <w:r w:rsidR="009642CE">
        <w:instrText xml:space="preserve"> SEQ Figure \* ARABIC </w:instrText>
      </w:r>
      <w:r w:rsidR="009642CE">
        <w:fldChar w:fldCharType="separate"/>
      </w:r>
      <w:r w:rsidR="008621E3">
        <w:rPr>
          <w:noProof/>
        </w:rPr>
        <w:t>3</w:t>
      </w:r>
      <w:r w:rsidR="009642CE">
        <w:fldChar w:fldCharType="end"/>
      </w:r>
      <w:bookmarkEnd w:id="13"/>
      <w:r>
        <w:t xml:space="preserve"> PUCCH format 2 user multiplexing with frequency domain CDM</w:t>
      </w:r>
    </w:p>
    <w:p w14:paraId="35B8D3D4" w14:textId="218ABEC5" w:rsidR="00BF0838" w:rsidRPr="0047570B" w:rsidRDefault="005F0DE0" w:rsidP="00BF0838">
      <w:pPr>
        <w:jc w:val="left"/>
        <w:rPr>
          <w:b/>
        </w:rPr>
      </w:pPr>
      <w:bookmarkStart w:id="14" w:name="b4"/>
      <w:r>
        <w:rPr>
          <w:b/>
        </w:rPr>
        <w:t xml:space="preserve">Proposal </w:t>
      </w:r>
      <w:r w:rsidR="00345208">
        <w:rPr>
          <w:b/>
        </w:rPr>
        <w:fldChar w:fldCharType="begin"/>
      </w:r>
      <w:r w:rsidR="00345208">
        <w:rPr>
          <w:b/>
        </w:rPr>
        <w:instrText xml:space="preserve"> AUTONUMLGL  \* Arabic \e </w:instrText>
      </w:r>
      <w:r w:rsidR="00345208">
        <w:rPr>
          <w:b/>
        </w:rPr>
        <w:fldChar w:fldCharType="end"/>
      </w:r>
      <w:r>
        <w:rPr>
          <w:b/>
        </w:rPr>
        <w:t xml:space="preserve">: </w:t>
      </w:r>
      <w:r w:rsidR="00BF0838">
        <w:rPr>
          <w:b/>
        </w:rPr>
        <w:t>1, 2, and 4 user multiplexing is supported in E-PF2 using frequency domain CDM and/or symbol level OCC</w:t>
      </w:r>
      <w:r w:rsidR="00BF0838" w:rsidRPr="0047570B">
        <w:rPr>
          <w:b/>
        </w:rPr>
        <w:t>.</w:t>
      </w:r>
    </w:p>
    <w:bookmarkEnd w:id="14"/>
    <w:p w14:paraId="6CD34537" w14:textId="33094E6A" w:rsidR="00BB2024" w:rsidRDefault="002D2CA4" w:rsidP="009B05B0">
      <w:r>
        <w:t xml:space="preserve">For </w:t>
      </w:r>
      <w:r w:rsidRPr="006C1BD7">
        <w:t>the coded bits can map across all RBs on a given interlace. To avoid identical coded bits across multiple RBs, additional scrambling can be considered on top.</w:t>
      </w:r>
      <w:r>
        <w:t xml:space="preserve"> OCC cycling may be considered for enhanced format 2 which uses CP-OFDM to reduce PAPR.</w:t>
      </w:r>
    </w:p>
    <w:p w14:paraId="797BD5E3" w14:textId="071204CA" w:rsidR="00FC6F82" w:rsidRPr="0097054C" w:rsidRDefault="005F0DE0" w:rsidP="00407065">
      <w:pPr>
        <w:jc w:val="left"/>
      </w:pPr>
      <w:bookmarkStart w:id="15" w:name="b5"/>
      <w:r w:rsidRPr="00407065">
        <w:rPr>
          <w:b/>
        </w:rPr>
        <w:t xml:space="preserve">Proposal </w:t>
      </w:r>
      <w:r w:rsidR="00345208">
        <w:rPr>
          <w:b/>
        </w:rPr>
        <w:fldChar w:fldCharType="begin"/>
      </w:r>
      <w:r w:rsidR="00345208">
        <w:rPr>
          <w:b/>
        </w:rPr>
        <w:instrText xml:space="preserve"> AUTONUMLGL  \* Arabic \e </w:instrText>
      </w:r>
      <w:r w:rsidR="00345208">
        <w:rPr>
          <w:b/>
        </w:rPr>
        <w:fldChar w:fldCharType="end"/>
      </w:r>
      <w:r w:rsidRPr="00407065">
        <w:rPr>
          <w:b/>
        </w:rPr>
        <w:t xml:space="preserve">: </w:t>
      </w:r>
      <w:r w:rsidR="00FC6F82" w:rsidRPr="00407065">
        <w:rPr>
          <w:b/>
        </w:rPr>
        <w:t>For enhanced PUCCH format 2, OCC cycling can be considered to reduce PAPR for CP-OFDM waveform.</w:t>
      </w:r>
    </w:p>
    <w:bookmarkEnd w:id="15"/>
    <w:p w14:paraId="6B819D97" w14:textId="2547C81F" w:rsidR="00A21FE8" w:rsidRPr="006C1BD7" w:rsidRDefault="00A21FE8" w:rsidP="00A21FE8">
      <w:pPr>
        <w:pStyle w:val="Heading2"/>
      </w:pPr>
      <w:r w:rsidRPr="00C321B9">
        <w:t>3.</w:t>
      </w:r>
      <w:r w:rsidR="00597D32">
        <w:t xml:space="preserve">2 </w:t>
      </w:r>
      <w:r>
        <w:t>Enhanced PUCCH format 3</w:t>
      </w:r>
      <w:r w:rsidR="00BF0838">
        <w:t xml:space="preserve"> (E-PF3)</w:t>
      </w:r>
    </w:p>
    <w:p w14:paraId="11E29DA4" w14:textId="49494C19" w:rsidR="00A21FE8" w:rsidRDefault="00A21FE8" w:rsidP="00A21FE8">
      <w:r>
        <w:t xml:space="preserve">Interlace </w:t>
      </w:r>
      <w:r w:rsidRPr="006C1BD7">
        <w:t xml:space="preserve">waveform has been proposed in NR-U to improve the link budget for better coverage under PSD limit. However, with interlace waveform, one PUCCH channel in NR-U occupies </w:t>
      </w:r>
      <w:r w:rsidR="00DC62D9" w:rsidRPr="006C1BD7">
        <w:t>a greater</w:t>
      </w:r>
      <w:r w:rsidRPr="006C1BD7">
        <w:t xml:space="preserve"> number of RBs than that in NR due to the interlace structure. In this case, there is a motivation to further improve the user multiplexing capability compared to NR.</w:t>
      </w:r>
    </w:p>
    <w:p w14:paraId="266912DF" w14:textId="506FBC29" w:rsidR="001E5187" w:rsidRPr="006C1BD7" w:rsidRDefault="001E5187" w:rsidP="001E5187">
      <w:r w:rsidRPr="006C1BD7">
        <w:t>In NR</w:t>
      </w:r>
      <w:r>
        <w:t xml:space="preserve">-U </w:t>
      </w:r>
      <w:r w:rsidR="00754B03">
        <w:t xml:space="preserve">PUCCH </w:t>
      </w:r>
      <w:r>
        <w:t>format 3</w:t>
      </w:r>
      <w:r w:rsidRPr="006C1BD7">
        <w:t xml:space="preserve">, pre-DFT-OCC </w:t>
      </w:r>
      <w:r>
        <w:t>can be</w:t>
      </w:r>
      <w:r w:rsidRPr="006C1BD7">
        <w:t xml:space="preserve"> introduced where different UEs are assigned different spreading sequences</w:t>
      </w:r>
      <w:r>
        <w:t>, like NR PUCCH format 3</w:t>
      </w:r>
      <w:r w:rsidRPr="006C1BD7">
        <w:t xml:space="preserve">. The modulation symbols go through the DFT precoder after the time domain spreading. This is shown in </w:t>
      </w:r>
      <w:r>
        <w:fldChar w:fldCharType="begin"/>
      </w:r>
      <w:r>
        <w:instrText xml:space="preserve"> REF _Ref534980523 \h </w:instrText>
      </w:r>
      <w:r>
        <w:fldChar w:fldCharType="separate"/>
      </w:r>
      <w:r w:rsidR="008621E3">
        <w:t xml:space="preserve">Figure </w:t>
      </w:r>
      <w:r w:rsidR="008621E3">
        <w:rPr>
          <w:noProof/>
        </w:rPr>
        <w:t>4</w:t>
      </w:r>
      <w:r>
        <w:fldChar w:fldCharType="end"/>
      </w:r>
      <w:r w:rsidRPr="006C1BD7">
        <w:t>.</w:t>
      </w:r>
    </w:p>
    <w:p w14:paraId="6D065147" w14:textId="77777777" w:rsidR="001E5187" w:rsidRPr="006C1BD7" w:rsidRDefault="001E5187" w:rsidP="00A21FE8"/>
    <w:p w14:paraId="7BAD6237" w14:textId="2D1C5F07" w:rsidR="00F82E3B" w:rsidRDefault="00F82E3B" w:rsidP="0047570B">
      <w:pPr>
        <w:keepNext/>
        <w:ind w:left="360"/>
        <w:jc w:val="left"/>
      </w:pPr>
      <w:r w:rsidRPr="006C1BD7">
        <w:rPr>
          <w:noProof/>
          <w:lang w:val="en-US" w:eastAsia="en-US"/>
        </w:rPr>
        <w:drawing>
          <wp:inline distT="0" distB="0" distL="0" distR="0" wp14:anchorId="08D19E1E" wp14:editId="6CABAA5B">
            <wp:extent cx="2585516" cy="20005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8377" cy="2010490"/>
                    </a:xfrm>
                    <a:prstGeom prst="rect">
                      <a:avLst/>
                    </a:prstGeom>
                    <a:noFill/>
                  </pic:spPr>
                </pic:pic>
              </a:graphicData>
            </a:graphic>
          </wp:inline>
        </w:drawing>
      </w:r>
      <w:r w:rsidRPr="006C1BD7">
        <w:rPr>
          <w:noProof/>
          <w:lang w:val="en-US" w:eastAsia="en-US"/>
        </w:rPr>
        <w:drawing>
          <wp:inline distT="0" distB="0" distL="0" distR="0" wp14:anchorId="347668DC" wp14:editId="3DA1872E">
            <wp:extent cx="2627253" cy="205308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1932" cy="2056743"/>
                    </a:xfrm>
                    <a:prstGeom prst="rect">
                      <a:avLst/>
                    </a:prstGeom>
                    <a:noFill/>
                  </pic:spPr>
                </pic:pic>
              </a:graphicData>
            </a:graphic>
          </wp:inline>
        </w:drawing>
      </w:r>
    </w:p>
    <w:p w14:paraId="6C60AB6F" w14:textId="7C0C4F27" w:rsidR="00F82E3B" w:rsidRPr="006C1BD7" w:rsidRDefault="00F82E3B" w:rsidP="00D94D9B">
      <w:pPr>
        <w:pStyle w:val="Caption"/>
        <w:jc w:val="center"/>
      </w:pPr>
      <w:bookmarkStart w:id="16" w:name="_Ref534980523"/>
      <w:r>
        <w:t xml:space="preserve">Figure </w:t>
      </w:r>
      <w:r w:rsidR="009642CE">
        <w:fldChar w:fldCharType="begin"/>
      </w:r>
      <w:r w:rsidR="009642CE">
        <w:instrText xml:space="preserve"> SEQ Figure \* ARABIC </w:instrText>
      </w:r>
      <w:r w:rsidR="009642CE">
        <w:fldChar w:fldCharType="separate"/>
      </w:r>
      <w:r w:rsidR="008621E3">
        <w:rPr>
          <w:noProof/>
        </w:rPr>
        <w:t>4</w:t>
      </w:r>
      <w:r w:rsidR="009642CE">
        <w:fldChar w:fldCharType="end"/>
      </w:r>
      <w:bookmarkEnd w:id="16"/>
      <w:r>
        <w:t xml:space="preserve"> </w:t>
      </w:r>
      <w:r w:rsidRPr="0047570B">
        <w:t>Pre-DFT-OCC for NR PUCCH format 4 with 2 UE multiplexing</w:t>
      </w:r>
      <w:r w:rsidRPr="006C1BD7">
        <w:t xml:space="preserve">       </w:t>
      </w:r>
    </w:p>
    <w:p w14:paraId="62EB8E42" w14:textId="77777777" w:rsidR="00F82E3B" w:rsidRPr="006C1BD7" w:rsidRDefault="00F82E3B" w:rsidP="00F82E3B">
      <w:r w:rsidRPr="006C1BD7">
        <w:t xml:space="preserve">For two UEs multiplexing, in the pre-DFT-OCC approach, the modulated symbols before DFT for UE 0 and UE 1 are </w:t>
      </w:r>
    </w:p>
    <w:p w14:paraId="237133E6" w14:textId="77777777" w:rsidR="004309E2" w:rsidRDefault="008621E3" w:rsidP="004309E2">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oMath>
      </m:oMathPara>
    </w:p>
    <w:p w14:paraId="59EE8BF2" w14:textId="39B9FFD5" w:rsidR="00F82E3B" w:rsidRDefault="00F82E3B" w:rsidP="00F82E3B">
      <w:r w:rsidRPr="006C1BD7">
        <w:t xml:space="preserve">and </w:t>
      </w:r>
    </w:p>
    <w:p w14:paraId="2B465E99" w14:textId="44DFBA12" w:rsidR="001E0E97" w:rsidRDefault="008621E3" w:rsidP="00EC18A4">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oMath>
      <w:r w:rsidR="00EC18A4">
        <w:t>.</w:t>
      </w:r>
    </w:p>
    <w:p w14:paraId="0B3EF2FA" w14:textId="77777777" w:rsidR="00EC18A4" w:rsidRDefault="00EC18A4" w:rsidP="00EC18A4">
      <w:pPr>
        <w:rPr>
          <w:snapToGrid/>
        </w:rPr>
      </w:pPr>
      <w:r>
        <w:t xml:space="preserve">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given below:  </w:t>
      </w:r>
    </w:p>
    <w:p w14:paraId="22C3EEAA" w14:textId="77777777" w:rsidR="00EC18A4" w:rsidRDefault="00EC18A4" w:rsidP="00EC18A4">
      <w:pPr>
        <w:rPr>
          <w:snapToGrid/>
        </w:rPr>
      </w:pPr>
      <w:r>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51A7AB06" w14:textId="77777777" w:rsidR="00EC18A4" w:rsidRDefault="008621E3"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858F905"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0,</w:t>
      </w:r>
    </w:p>
    <w:p w14:paraId="7856079C" w14:textId="77777777" w:rsidR="00EC18A4" w:rsidRDefault="008621E3" w:rsidP="00EC18A4">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76EE0DD" w14:textId="77777777" w:rsidR="00EC18A4" w:rsidRDefault="00EC18A4" w:rsidP="00EC18A4">
      <w:pPr>
        <w:jc w:val="center"/>
        <w:rPr>
          <w:rFonts w:eastAsia="SimSun"/>
        </w:rPr>
      </w:pPr>
      <w:r>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Pr>
          <w:rFonts w:eastAsia="SimSun"/>
        </w:rPr>
        <w:t>.</w:t>
      </w:r>
    </w:p>
    <w:p w14:paraId="13B53510" w14:textId="77777777" w:rsidR="00EC18A4" w:rsidRDefault="00EC18A4" w:rsidP="00EC18A4">
      <w:r>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w:t>
      </w:r>
    </w:p>
    <w:p w14:paraId="29C151D3" w14:textId="77777777" w:rsidR="00EC18A4" w:rsidRDefault="00EC18A4" w:rsidP="00EC18A4">
      <w:r>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1,</w:t>
      </w:r>
    </w:p>
    <w:p w14:paraId="786CC92A" w14:textId="77777777" w:rsidR="00EC18A4" w:rsidRDefault="008621E3" w:rsidP="00EC18A4">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006E5556" w14:textId="77777777" w:rsidR="00EC18A4" w:rsidRDefault="00EC18A4" w:rsidP="00EC18A4">
      <w:r>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w:t>
      </w:r>
    </w:p>
    <w:p w14:paraId="6FEB2659" w14:textId="5050A99E" w:rsidR="00F82E3B" w:rsidRPr="006C1BD7" w:rsidRDefault="00F82E3B" w:rsidP="00F82E3B">
      <w:r w:rsidRPr="006C1BD7">
        <w:t>Based on the above analysis, we can conclude that the pre-DFT-OCC user multiplexing is equivalent to the comb-based user multiplexing</w:t>
      </w:r>
      <w:r w:rsidR="00C9616F">
        <w:t>.</w:t>
      </w:r>
    </w:p>
    <w:p w14:paraId="741F7B11" w14:textId="755BAAC6" w:rsidR="00F82E3B" w:rsidRPr="006C1BD7" w:rsidRDefault="00F82E3B" w:rsidP="00F82E3B">
      <w:r w:rsidRPr="006C1BD7">
        <w:t xml:space="preserve">To multiplex 4 UEs, the Fourier basis can be used for the OCC spreading code: [1,1,1,1], [1, </w:t>
      </w:r>
      <w:proofErr w:type="gramStart"/>
      <w:r w:rsidRPr="006C1BD7">
        <w:t>j,-</w:t>
      </w:r>
      <w:proofErr w:type="gramEnd"/>
      <w:r w:rsidRPr="006C1BD7">
        <w:t>1,-j], [1,-1,1,-1], [1,-j,-1,j].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proofErr w:type="gramStart"/>
      <w:r w:rsidR="00DD515A">
        <w:t>Thus</w:t>
      </w:r>
      <w:proofErr w:type="gramEnd"/>
      <w:r w:rsidR="00DD515A">
        <w:t xml:space="preserve"> </w:t>
      </w:r>
      <w:r w:rsidR="00DD515A">
        <w:rPr>
          <w:rFonts w:eastAsia="Times New Roman"/>
        </w:rPr>
        <w:t>for OCC, pre-DFT OCC as in NR PUCCH Format 4 can be used. Comparison with other OCC approaches is in appendix A</w:t>
      </w:r>
      <w:r w:rsidR="0044220E">
        <w:rPr>
          <w:rFonts w:eastAsia="Times New Roman"/>
        </w:rPr>
        <w:t>.1</w:t>
      </w:r>
      <w:r w:rsidR="00DD515A">
        <w:rPr>
          <w:rFonts w:eastAsia="Times New Roman"/>
        </w:rPr>
        <w:t xml:space="preserve">. </w:t>
      </w:r>
      <w:r w:rsidR="00795D4D">
        <w:t>Hence</w:t>
      </w:r>
      <w:r w:rsidR="00DC62D9">
        <w:t>,</w:t>
      </w:r>
      <w:r w:rsidR="00795D4D">
        <w:t xml:space="preserve"> we propose the following:</w:t>
      </w:r>
    </w:p>
    <w:p w14:paraId="586ECDAC" w14:textId="0F39F385" w:rsidR="00C53CA2" w:rsidRPr="002A4CED" w:rsidRDefault="0039385E" w:rsidP="00407065">
      <w:pPr>
        <w:rPr>
          <w:b/>
        </w:rPr>
      </w:pPr>
      <w:bookmarkStart w:id="17" w:name="b6"/>
      <w:r w:rsidRPr="00CE4C2E">
        <w:rPr>
          <w:b/>
        </w:rPr>
        <w:t>Proposa</w:t>
      </w:r>
      <w:r w:rsidR="00BF0838">
        <w:rPr>
          <w:b/>
        </w:rPr>
        <w:t xml:space="preserve">l </w:t>
      </w:r>
      <w:r w:rsidR="00345208">
        <w:rPr>
          <w:b/>
        </w:rPr>
        <w:fldChar w:fldCharType="begin"/>
      </w:r>
      <w:r w:rsidR="00345208">
        <w:rPr>
          <w:b/>
        </w:rPr>
        <w:instrText xml:space="preserve"> AUTONUMLGL  \* Arabic \e </w:instrText>
      </w:r>
      <w:r w:rsidR="00345208">
        <w:rPr>
          <w:b/>
        </w:rPr>
        <w:fldChar w:fldCharType="end"/>
      </w:r>
      <w:r w:rsidR="00E665A7" w:rsidRPr="0047570B">
        <w:rPr>
          <w:b/>
        </w:rPr>
        <w:t xml:space="preserve">: Enhance PUCCH format 3 with DFT-s-OFDM with flexible payload, increased number of PRBs, and user multiplexing. User multiplexing can be achieved by pre-DFT OCC </w:t>
      </w:r>
      <w:proofErr w:type="gramStart"/>
      <w:r w:rsidR="00E665A7" w:rsidRPr="0047570B">
        <w:rPr>
          <w:b/>
        </w:rPr>
        <w:t>similar to</w:t>
      </w:r>
      <w:proofErr w:type="gramEnd"/>
      <w:r w:rsidR="00E665A7" w:rsidRPr="0047570B">
        <w:rPr>
          <w:b/>
        </w:rPr>
        <w:t xml:space="preserve"> NR format 4</w:t>
      </w:r>
      <w:r w:rsidR="00D5052E">
        <w:rPr>
          <w:b/>
        </w:rPr>
        <w:t>.</w:t>
      </w:r>
      <w:r w:rsidR="00C53CA2" w:rsidRPr="006C1BD7">
        <w:t xml:space="preserve"> </w:t>
      </w:r>
    </w:p>
    <w:p w14:paraId="5E361E64" w14:textId="249B5792" w:rsidR="001E5187" w:rsidRPr="0047570B" w:rsidRDefault="0039385E" w:rsidP="001E5187">
      <w:pPr>
        <w:rPr>
          <w:b/>
          <w:lang w:eastAsia="en-US"/>
        </w:rPr>
      </w:pPr>
      <w:bookmarkStart w:id="18" w:name="b7"/>
      <w:bookmarkEnd w:id="17"/>
      <w:r w:rsidRPr="00CE4C2E">
        <w:rPr>
          <w:b/>
        </w:rPr>
        <w:t>Proposal</w:t>
      </w:r>
      <w:r w:rsidR="00E3722A">
        <w:rPr>
          <w:b/>
        </w:rPr>
        <w:t xml:space="preserve"> </w:t>
      </w:r>
      <w:r w:rsidR="00345208">
        <w:rPr>
          <w:b/>
        </w:rPr>
        <w:fldChar w:fldCharType="begin"/>
      </w:r>
      <w:r w:rsidR="00345208">
        <w:rPr>
          <w:b/>
        </w:rPr>
        <w:instrText xml:space="preserve"> AUTONUMLGL  \* Arabic \e </w:instrText>
      </w:r>
      <w:r w:rsidR="00345208">
        <w:rPr>
          <w:b/>
        </w:rPr>
        <w:fldChar w:fldCharType="end"/>
      </w:r>
      <w:r w:rsidR="001E5187" w:rsidRPr="0047570B">
        <w:rPr>
          <w:b/>
          <w:lang w:eastAsia="en-US"/>
        </w:rPr>
        <w:t>: For interlace PUCCH with pre-DFT-OCC multiplexing:</w:t>
      </w:r>
    </w:p>
    <w:p w14:paraId="5D38C349" w14:textId="77777777" w:rsidR="001E5187" w:rsidRPr="0047570B" w:rsidRDefault="001E5187" w:rsidP="00467B48">
      <w:pPr>
        <w:pStyle w:val="ListParagraph"/>
        <w:numPr>
          <w:ilvl w:val="0"/>
          <w:numId w:val="20"/>
        </w:numPr>
        <w:rPr>
          <w:b/>
          <w:lang w:eastAsia="en-US"/>
        </w:rPr>
      </w:pPr>
      <w:r w:rsidRPr="0047570B">
        <w:rPr>
          <w:b/>
          <w:lang w:eastAsia="en-US"/>
        </w:rPr>
        <w:t>The pre-DFT-OCC needs to be done via block repetition over the entire interlace, instead of per cluster</w:t>
      </w:r>
    </w:p>
    <w:bookmarkEnd w:id="18"/>
    <w:p w14:paraId="7D752ECC" w14:textId="32F3A807" w:rsidR="00B428EB" w:rsidRPr="006C1BD7" w:rsidRDefault="00B428EB" w:rsidP="00B428EB">
      <w:r w:rsidRPr="006C1BD7">
        <w:t xml:space="preserve">When SC-FDM </w:t>
      </w:r>
      <w:r w:rsidR="00754B03">
        <w:t xml:space="preserve">time domain </w:t>
      </w:r>
      <w:r w:rsidRPr="006C1BD7">
        <w:t>OCC is not configured, different Pre-DFT-OCC can be used on different symbol for the same UE for better interference randomization.</w:t>
      </w:r>
    </w:p>
    <w:p w14:paraId="10A4E000" w14:textId="3D1D7E9B" w:rsidR="00E665A7" w:rsidRDefault="0039385E" w:rsidP="0047570B">
      <w:bookmarkStart w:id="19" w:name="b8"/>
      <w:r w:rsidRPr="00CE4C2E">
        <w:rPr>
          <w:b/>
        </w:rPr>
        <w:t>Proposal</w:t>
      </w:r>
      <w:r w:rsidR="00E3722A">
        <w:rPr>
          <w:b/>
        </w:rPr>
        <w:t xml:space="preserve"> </w:t>
      </w:r>
      <w:r w:rsidR="00345208">
        <w:rPr>
          <w:b/>
        </w:rPr>
        <w:fldChar w:fldCharType="begin"/>
      </w:r>
      <w:r w:rsidR="00345208">
        <w:rPr>
          <w:b/>
        </w:rPr>
        <w:instrText xml:space="preserve"> AUTONUMLGL  \* Arabic \e </w:instrText>
      </w:r>
      <w:r w:rsidR="00345208">
        <w:rPr>
          <w:b/>
        </w:rPr>
        <w:fldChar w:fldCharType="end"/>
      </w:r>
      <w:r w:rsidR="00E665A7" w:rsidRPr="0047570B">
        <w:rPr>
          <w:b/>
        </w:rPr>
        <w:t xml:space="preserve">:  For interlace PUCCH with pre-DFT-OCC multiplexing consider different pre-DFT-OCC hopping across multiple SC-FDM symbols when SC-FDM </w:t>
      </w:r>
      <w:r w:rsidR="00754B03">
        <w:rPr>
          <w:b/>
        </w:rPr>
        <w:t xml:space="preserve">time domain </w:t>
      </w:r>
      <w:r w:rsidR="00E665A7" w:rsidRPr="0047570B">
        <w:rPr>
          <w:b/>
        </w:rPr>
        <w:t>OCC is not configured</w:t>
      </w:r>
      <w:r w:rsidR="00E665A7" w:rsidRPr="002E0A12">
        <w:t xml:space="preserve"> </w:t>
      </w:r>
    </w:p>
    <w:bookmarkEnd w:id="19"/>
    <w:p w14:paraId="4127EC0D" w14:textId="1E0B6280" w:rsidR="00597D32" w:rsidRDefault="00597D32" w:rsidP="005E0FC0">
      <w:pPr>
        <w:pStyle w:val="Heading2"/>
        <w:numPr>
          <w:ilvl w:val="1"/>
          <w:numId w:val="45"/>
        </w:numPr>
      </w:pPr>
      <w:r>
        <w:t>Small payload encoding for NR-U</w:t>
      </w:r>
    </w:p>
    <w:p w14:paraId="1FB242C4" w14:textId="165F4EBC" w:rsidR="007A6A7F" w:rsidRDefault="007A6A7F" w:rsidP="007A6A7F">
      <w:r>
        <w:t xml:space="preserve">In NR, </w:t>
      </w:r>
      <w:proofErr w:type="gramStart"/>
      <w:r>
        <w:t>1 and 2 bit</w:t>
      </w:r>
      <w:proofErr w:type="gramEnd"/>
      <w:r>
        <w:t xml:space="preserve"> payloads are handled by PUCCH format 0 and 1. However, there is a desire to enhance PUCCH formats 2 and 3 to handle these small payload cases. NR PUCCH format 2/3 uses (11, 32) Reed-Muller encoder which is used for 3-11 bits of payload. For 3-10 bits of payload zero padding is used to generate 11 input bits which are fed to the RM encoder that gives a </w:t>
      </w:r>
      <w:proofErr w:type="gramStart"/>
      <w:r>
        <w:t>32 bit</w:t>
      </w:r>
      <w:proofErr w:type="gramEnd"/>
      <w:r>
        <w:t xml:space="preserve"> codeword as output. </w:t>
      </w:r>
    </w:p>
    <w:p w14:paraId="14B819F2" w14:textId="7687A0D9" w:rsidR="007A6A7F" w:rsidRDefault="007A6A7F" w:rsidP="007A6A7F">
      <w:r>
        <w:t xml:space="preserve">Hence for 1 and 2 bits of payload, one obvious encoding option is to perform zero padding </w:t>
      </w:r>
      <w:proofErr w:type="spellStart"/>
      <w:r>
        <w:t>upto</w:t>
      </w:r>
      <w:proofErr w:type="spellEnd"/>
      <w:r>
        <w:t xml:space="preserve"> 11 bits, which would serve as input to RM encoder. However, a careful observation of the RM encoder reveals that zero padding </w:t>
      </w:r>
      <w:proofErr w:type="spellStart"/>
      <w:r w:rsidR="0097054C">
        <w:t>upto</w:t>
      </w:r>
      <w:proofErr w:type="spellEnd"/>
      <w:r w:rsidR="0097054C">
        <w:t xml:space="preserve"> 11 bits </w:t>
      </w:r>
      <w:r>
        <w:t>is not always the optimum option in terms of maximizing the minimum distance (</w:t>
      </w:r>
      <m:oMath>
        <m:r>
          <w:rPr>
            <w:rFonts w:ascii="Cambria Math" w:hAnsi="Cambria Math"/>
          </w:rPr>
          <m:t>d_min</m:t>
        </m:r>
      </m:oMath>
      <w:r>
        <w:t xml:space="preserve">) among the RM encoded </w:t>
      </w:r>
      <w:proofErr w:type="gramStart"/>
      <w:r>
        <w:t>32 bit</w:t>
      </w:r>
      <w:proofErr w:type="gramEnd"/>
      <w:r>
        <w:t xml:space="preserve"> codewords. For </w:t>
      </w:r>
      <w:proofErr w:type="gramStart"/>
      <w:r>
        <w:t>1 bit</w:t>
      </w:r>
      <w:proofErr w:type="gramEnd"/>
      <w:r>
        <w:t xml:space="preserve"> payload, zero padding upto 11 bits yields </w:t>
      </w:r>
      <m:oMath>
        <m:r>
          <w:rPr>
            <w:rFonts w:ascii="Cambria Math" w:hAnsi="Cambria Math"/>
          </w:rPr>
          <m:t xml:space="preserve">d_min </m:t>
        </m:r>
      </m:oMath>
      <w:r>
        <w:t xml:space="preserve">of 32, which is the optimal solution. For </w:t>
      </w:r>
      <w:proofErr w:type="gramStart"/>
      <w:r>
        <w:t>2 bit</w:t>
      </w:r>
      <w:proofErr w:type="gramEnd"/>
      <w:r>
        <w:t xml:space="preserve"> payload, zero padding upto 11 bits yields </w:t>
      </w:r>
      <m:oMath>
        <m:r>
          <w:rPr>
            <w:rFonts w:ascii="Cambria Math" w:hAnsi="Cambria Math"/>
          </w:rPr>
          <m:t xml:space="preserve">d_min </m:t>
        </m:r>
      </m:oMath>
      <w:r>
        <w:t>of 16. It can also b</w:t>
      </w:r>
      <w:proofErr w:type="spellStart"/>
      <w:r>
        <w:t>e</w:t>
      </w:r>
      <w:proofErr w:type="spellEnd"/>
      <w:r>
        <w:t xml:space="preserve"> observed that Simplex code (optimum 2 to 3 bits mapping in terms of Hamming distance among </w:t>
      </w:r>
      <w:proofErr w:type="gramStart"/>
      <w:r>
        <w:t>3 bit</w:t>
      </w:r>
      <w:proofErr w:type="gramEnd"/>
      <w:r>
        <w:t xml:space="preserve"> codewords) followed by zero padding </w:t>
      </w:r>
      <w:proofErr w:type="spellStart"/>
      <w:r>
        <w:t>upto</w:t>
      </w:r>
      <w:proofErr w:type="spellEnd"/>
      <w:r>
        <w:t xml:space="preserve"> 11 bits only yields </w:t>
      </w:r>
      <m:oMath>
        <m:r>
          <w:rPr>
            <w:rFonts w:ascii="Cambria Math" w:hAnsi="Cambria Math"/>
          </w:rPr>
          <m:t xml:space="preserve">d_min </m:t>
        </m:r>
      </m:oMath>
      <w:r>
        <w:t>of 16. Moreover, considering the distribution of minimum distances among codewords, Si</w:t>
      </w:r>
      <w:proofErr w:type="spellStart"/>
      <w:r>
        <w:t>mplex</w:t>
      </w:r>
      <w:proofErr w:type="spellEnd"/>
      <w:r>
        <w:t xml:space="preserve"> code performs slightly worse than simple zero-padding. However, multiple non-trivial 2 to </w:t>
      </w:r>
      <w:proofErr w:type="gramStart"/>
      <w:r>
        <w:t>11 bit</w:t>
      </w:r>
      <w:proofErr w:type="gramEnd"/>
      <w:r>
        <w:t xml:space="preserve"> mappings are possible which produce codewords with  </w:t>
      </w:r>
      <m:oMath>
        <m:r>
          <w:rPr>
            <w:rFonts w:ascii="Cambria Math" w:hAnsi="Cambria Math"/>
          </w:rPr>
          <m:t xml:space="preserve">d_min </m:t>
        </m:r>
      </m:oMath>
      <w:r>
        <w:t>of 20. One such example is given below:</w:t>
      </w:r>
    </w:p>
    <w:p w14:paraId="75C809FD" w14:textId="77777777" w:rsidR="007A6A7F" w:rsidRPr="00BD4B98" w:rsidRDefault="007A6A7F" w:rsidP="007A6A7F">
      <w:pPr>
        <w:pStyle w:val="ListParagraph"/>
        <w:numPr>
          <w:ilvl w:val="0"/>
          <w:numId w:val="33"/>
        </w:numPr>
        <w:rPr>
          <w:lang w:val="en-US"/>
        </w:rPr>
      </w:pPr>
      <w:r w:rsidRPr="00BD4B98">
        <w:rPr>
          <w:lang w:val="en-US"/>
        </w:rPr>
        <w:t>00: 0000,0000,000</w:t>
      </w:r>
    </w:p>
    <w:p w14:paraId="16342E24" w14:textId="77777777" w:rsidR="007A6A7F" w:rsidRPr="00BD4B98" w:rsidRDefault="007A6A7F" w:rsidP="007A6A7F">
      <w:pPr>
        <w:pStyle w:val="ListParagraph"/>
        <w:numPr>
          <w:ilvl w:val="0"/>
          <w:numId w:val="33"/>
        </w:numPr>
        <w:rPr>
          <w:lang w:val="en-US"/>
        </w:rPr>
      </w:pPr>
      <w:r w:rsidRPr="00BD4B98">
        <w:rPr>
          <w:lang w:val="en-US"/>
        </w:rPr>
        <w:t>01: 1010,0111,100</w:t>
      </w:r>
    </w:p>
    <w:p w14:paraId="6ADADF09" w14:textId="77777777" w:rsidR="007A6A7F" w:rsidRPr="00BD4B98" w:rsidRDefault="007A6A7F" w:rsidP="007A6A7F">
      <w:pPr>
        <w:pStyle w:val="ListParagraph"/>
        <w:numPr>
          <w:ilvl w:val="0"/>
          <w:numId w:val="33"/>
        </w:numPr>
        <w:rPr>
          <w:lang w:val="en-US"/>
        </w:rPr>
      </w:pPr>
      <w:r w:rsidRPr="00BD4B98">
        <w:rPr>
          <w:lang w:val="en-US"/>
        </w:rPr>
        <w:t>10: 0110,1011,110</w:t>
      </w:r>
    </w:p>
    <w:p w14:paraId="69AB52CE" w14:textId="77777777" w:rsidR="007A6A7F" w:rsidRDefault="007A6A7F" w:rsidP="007A6A7F">
      <w:pPr>
        <w:pStyle w:val="ListParagraph"/>
        <w:numPr>
          <w:ilvl w:val="0"/>
          <w:numId w:val="33"/>
        </w:numPr>
        <w:rPr>
          <w:lang w:val="en-US"/>
        </w:rPr>
      </w:pPr>
      <w:r w:rsidRPr="00BD4B98">
        <w:rPr>
          <w:lang w:val="en-US"/>
        </w:rPr>
        <w:t>11: 1100,1100,010</w:t>
      </w:r>
    </w:p>
    <w:p w14:paraId="6C949076" w14:textId="0FF10CA4" w:rsidR="007A6A7F" w:rsidRPr="00BD4B98" w:rsidRDefault="007A6A7F" w:rsidP="007A6A7F">
      <w:pPr>
        <w:rPr>
          <w:lang w:val="en-US"/>
        </w:rPr>
      </w:pPr>
      <w:r>
        <w:rPr>
          <w:lang w:val="en-US"/>
        </w:rPr>
        <w:t xml:space="preserve">The PUCCH BLER comparing </w:t>
      </w:r>
      <w:proofErr w:type="gramStart"/>
      <w:r>
        <w:rPr>
          <w:lang w:val="en-US"/>
        </w:rPr>
        <w:t>1-2 bit</w:t>
      </w:r>
      <w:proofErr w:type="gramEnd"/>
      <w:r>
        <w:rPr>
          <w:lang w:val="en-US"/>
        </w:rPr>
        <w:t xml:space="preserve"> payload encoding schemes are shown in </w:t>
      </w:r>
      <w:r w:rsidR="006E1D3B">
        <w:rPr>
          <w:lang w:val="en-US"/>
        </w:rPr>
        <w:fldChar w:fldCharType="begin"/>
      </w:r>
      <w:r w:rsidR="006E1D3B">
        <w:rPr>
          <w:lang w:val="en-US"/>
        </w:rPr>
        <w:instrText xml:space="preserve"> REF _Ref7562865 \h </w:instrText>
      </w:r>
      <w:r w:rsidR="006E1D3B">
        <w:rPr>
          <w:lang w:val="en-US"/>
        </w:rPr>
      </w:r>
      <w:r w:rsidR="006E1D3B">
        <w:rPr>
          <w:lang w:val="en-US"/>
        </w:rPr>
        <w:fldChar w:fldCharType="separate"/>
      </w:r>
      <w:r w:rsidR="008621E3">
        <w:t xml:space="preserve">Figure </w:t>
      </w:r>
      <w:r w:rsidR="008621E3">
        <w:rPr>
          <w:noProof/>
        </w:rPr>
        <w:t>5</w:t>
      </w:r>
      <w:r w:rsidR="006E1D3B">
        <w:rPr>
          <w:lang w:val="en-US"/>
        </w:rPr>
        <w:fldChar w:fldCharType="end"/>
      </w:r>
      <w:r>
        <w:rPr>
          <w:lang w:val="en-US"/>
        </w:rPr>
        <w:t xml:space="preserve">. E-PF3 with 10 PRBs </w:t>
      </w:r>
      <w:r>
        <w:rPr>
          <w:lang w:val="en-US"/>
        </w:rPr>
        <w:lastRenderedPageBreak/>
        <w:t>occupying one full interlace</w:t>
      </w:r>
      <w:r w:rsidRPr="008429BB">
        <w:rPr>
          <w:lang w:val="en-US"/>
        </w:rPr>
        <w:t xml:space="preserve"> </w:t>
      </w:r>
      <w:r>
        <w:rPr>
          <w:lang w:val="en-US"/>
        </w:rPr>
        <w:t>has been used for the simulation. We have used</w:t>
      </w:r>
      <w:r>
        <w:rPr>
          <w:lang w:eastAsia="en-US"/>
        </w:rPr>
        <w:t xml:space="preserve"> TDL-C channel with 100 ns delay spread. 6 ODFM symbols have been used for data and 4 symbols have been used for DMRS. </w:t>
      </w:r>
      <w:r>
        <w:rPr>
          <w:lang w:val="en-US"/>
        </w:rPr>
        <w:t xml:space="preserve"> It can be observed that </w:t>
      </w:r>
      <w:proofErr w:type="gramStart"/>
      <w:r>
        <w:rPr>
          <w:lang w:val="en-US"/>
        </w:rPr>
        <w:t>2 bit</w:t>
      </w:r>
      <w:proofErr w:type="gramEnd"/>
      <w:r>
        <w:rPr>
          <w:lang w:val="en-US"/>
        </w:rPr>
        <w:t xml:space="preserve"> payload with the proposed 2 to 11 bit mapping performs significantly better than 2 bit payload with zero padding </w:t>
      </w:r>
      <w:proofErr w:type="spellStart"/>
      <w:r>
        <w:rPr>
          <w:lang w:val="en-US"/>
        </w:rPr>
        <w:t>upto</w:t>
      </w:r>
      <w:proofErr w:type="spellEnd"/>
      <w:r>
        <w:rPr>
          <w:lang w:val="en-US"/>
        </w:rPr>
        <w:t xml:space="preserve"> 11 bits. </w:t>
      </w:r>
    </w:p>
    <w:p w14:paraId="031320C5" w14:textId="5A26331F" w:rsidR="006E1D3B" w:rsidRDefault="00501020">
      <w:pPr>
        <w:keepNext/>
        <w:jc w:val="center"/>
      </w:pPr>
      <w:r>
        <w:rPr>
          <w:noProof/>
          <w:snapToGrid/>
        </w:rPr>
        <w:drawing>
          <wp:inline distT="0" distB="0" distL="0" distR="0" wp14:anchorId="50591698" wp14:editId="04C4A97A">
            <wp:extent cx="3613265" cy="2830002"/>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17333" cy="2833188"/>
                    </a:xfrm>
                    <a:prstGeom prst="rect">
                      <a:avLst/>
                    </a:prstGeom>
                  </pic:spPr>
                </pic:pic>
              </a:graphicData>
            </a:graphic>
          </wp:inline>
        </w:drawing>
      </w:r>
    </w:p>
    <w:p w14:paraId="4B0E4690" w14:textId="1BE070E8" w:rsidR="00501020" w:rsidRDefault="006E1D3B" w:rsidP="005E0FC0">
      <w:pPr>
        <w:pStyle w:val="Caption"/>
        <w:jc w:val="center"/>
      </w:pPr>
      <w:bookmarkStart w:id="20" w:name="_Ref7562865"/>
      <w:r>
        <w:t xml:space="preserve">Figure </w:t>
      </w:r>
      <w:r>
        <w:fldChar w:fldCharType="begin"/>
      </w:r>
      <w:r>
        <w:instrText xml:space="preserve"> SEQ Figure \* ARABIC </w:instrText>
      </w:r>
      <w:r>
        <w:fldChar w:fldCharType="separate"/>
      </w:r>
      <w:r w:rsidR="008621E3">
        <w:rPr>
          <w:noProof/>
        </w:rPr>
        <w:t>5</w:t>
      </w:r>
      <w:r>
        <w:fldChar w:fldCharType="end"/>
      </w:r>
      <w:bookmarkEnd w:id="20"/>
      <w:r>
        <w:t xml:space="preserve"> PUCCH BLER for </w:t>
      </w:r>
      <w:proofErr w:type="gramStart"/>
      <w:r>
        <w:t>1 and 2 bit</w:t>
      </w:r>
      <w:proofErr w:type="gramEnd"/>
      <w:r>
        <w:t xml:space="preserve"> payload</w:t>
      </w:r>
    </w:p>
    <w:p w14:paraId="2A9A4B02" w14:textId="6361E6A7" w:rsidR="00597D32" w:rsidRDefault="00597D32" w:rsidP="00597D32">
      <w:pPr>
        <w:rPr>
          <w:lang w:val="en-US"/>
        </w:rPr>
      </w:pPr>
      <w:r>
        <w:rPr>
          <w:lang w:val="en-US"/>
        </w:rPr>
        <w:t xml:space="preserve">Hence, we propose the following </w:t>
      </w:r>
    </w:p>
    <w:p w14:paraId="3A8A0FD6" w14:textId="1C43B2C9" w:rsidR="00BB2024" w:rsidRPr="005E0FC0" w:rsidRDefault="00E071FB" w:rsidP="00E071FB">
      <w:pPr>
        <w:spacing w:before="40" w:after="40"/>
        <w:rPr>
          <w:b/>
        </w:rPr>
      </w:pPr>
      <w:bookmarkStart w:id="21" w:name="b9"/>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Pr>
          <w:b/>
        </w:rPr>
        <w:t>: PF</w:t>
      </w:r>
      <w:r w:rsidR="003F1E0F">
        <w:rPr>
          <w:b/>
        </w:rPr>
        <w:t xml:space="preserve"> </w:t>
      </w:r>
      <w:r>
        <w:rPr>
          <w:b/>
        </w:rPr>
        <w:t>2/3 can be enhanced to support smaller payloads and there is no need to enhance PF 0/1.</w:t>
      </w:r>
      <w:bookmarkEnd w:id="21"/>
    </w:p>
    <w:p w14:paraId="7C3C4604" w14:textId="6C2E98AA" w:rsidR="00597D32" w:rsidRPr="00BB2024" w:rsidRDefault="00BB2024" w:rsidP="00407065">
      <w:pPr>
        <w:spacing w:before="40" w:after="40"/>
        <w:rPr>
          <w:b/>
        </w:rPr>
      </w:pPr>
      <w:bookmarkStart w:id="22" w:name="b10"/>
      <w:r w:rsidRPr="00407065">
        <w:rPr>
          <w:b/>
          <w:lang w:val="en-US"/>
        </w:rPr>
        <w:t xml:space="preserve">Proposal </w:t>
      </w:r>
      <w:r w:rsidR="00345208">
        <w:rPr>
          <w:b/>
        </w:rPr>
        <w:fldChar w:fldCharType="begin"/>
      </w:r>
      <w:r w:rsidR="00345208">
        <w:rPr>
          <w:b/>
        </w:rPr>
        <w:instrText xml:space="preserve"> AUTONUMLGL  \* Arabic \e </w:instrText>
      </w:r>
      <w:r w:rsidR="00345208">
        <w:rPr>
          <w:b/>
        </w:rPr>
        <w:fldChar w:fldCharType="end"/>
      </w:r>
      <w:r w:rsidR="00597D32" w:rsidRPr="00BB2024">
        <w:rPr>
          <w:b/>
        </w:rPr>
        <w:t>: For supporting small payloads in NR-U</w:t>
      </w:r>
      <w:r w:rsidR="00E071FB" w:rsidRPr="00BB2024">
        <w:rPr>
          <w:b/>
        </w:rPr>
        <w:t xml:space="preserve"> using E-PF 2/3</w:t>
      </w:r>
      <w:r w:rsidR="00597D32" w:rsidRPr="00BB2024">
        <w:rPr>
          <w:b/>
        </w:rPr>
        <w:t>, the encoding is performed in the following way:</w:t>
      </w:r>
    </w:p>
    <w:p w14:paraId="2F5713CC" w14:textId="77777777" w:rsidR="00597D32" w:rsidRPr="00B8100B" w:rsidRDefault="00597D32" w:rsidP="00597D32">
      <w:pPr>
        <w:pStyle w:val="ListParagraph"/>
        <w:numPr>
          <w:ilvl w:val="0"/>
          <w:numId w:val="34"/>
        </w:numPr>
        <w:rPr>
          <w:rFonts w:eastAsia="Batang"/>
          <w:b/>
        </w:rPr>
      </w:pPr>
      <w:r w:rsidRPr="00B8100B">
        <w:rPr>
          <w:rFonts w:eastAsia="Batang"/>
          <w:b/>
        </w:rPr>
        <w:t>For 1-bit payload, use zero padding</w:t>
      </w:r>
    </w:p>
    <w:p w14:paraId="3A9F34D4" w14:textId="77777777" w:rsidR="00597D32" w:rsidRPr="00B8100B" w:rsidRDefault="00597D32" w:rsidP="00597D32">
      <w:pPr>
        <w:pStyle w:val="ListParagraph"/>
        <w:numPr>
          <w:ilvl w:val="0"/>
          <w:numId w:val="34"/>
        </w:numPr>
        <w:rPr>
          <w:rFonts w:eastAsia="Batang"/>
          <w:b/>
        </w:rPr>
      </w:pPr>
      <w:r w:rsidRPr="00B8100B">
        <w:rPr>
          <w:rFonts w:eastAsia="Batang"/>
          <w:b/>
        </w:rPr>
        <w:t>For 2-bit payload, use a (2, 11) mapping below:</w:t>
      </w:r>
    </w:p>
    <w:p w14:paraId="08BA79F1" w14:textId="77777777" w:rsidR="00597D32" w:rsidRDefault="00597D32" w:rsidP="00597D32">
      <w:pPr>
        <w:pStyle w:val="ListParagraph"/>
        <w:numPr>
          <w:ilvl w:val="1"/>
          <w:numId w:val="34"/>
        </w:numPr>
        <w:rPr>
          <w:rFonts w:eastAsia="Batang"/>
          <w:b/>
        </w:rPr>
      </w:pPr>
      <w:r>
        <w:rPr>
          <w:rFonts w:eastAsia="Batang"/>
          <w:b/>
        </w:rPr>
        <w:t>00: 0000,0000,000</w:t>
      </w:r>
    </w:p>
    <w:p w14:paraId="74E4CC9E" w14:textId="77777777" w:rsidR="00597D32" w:rsidRPr="00B8100B" w:rsidRDefault="00597D32" w:rsidP="00597D32">
      <w:pPr>
        <w:pStyle w:val="ListParagraph"/>
        <w:numPr>
          <w:ilvl w:val="1"/>
          <w:numId w:val="34"/>
        </w:numPr>
        <w:rPr>
          <w:rFonts w:eastAsia="Batang"/>
          <w:b/>
        </w:rPr>
      </w:pPr>
      <w:r w:rsidRPr="00B8100B">
        <w:rPr>
          <w:rFonts w:eastAsia="Batang"/>
          <w:b/>
        </w:rPr>
        <w:t>01: 1010,0111,100</w:t>
      </w:r>
    </w:p>
    <w:p w14:paraId="088AC0D6" w14:textId="77777777" w:rsidR="00597D32" w:rsidRDefault="00597D32" w:rsidP="00597D32">
      <w:pPr>
        <w:pStyle w:val="ListParagraph"/>
        <w:numPr>
          <w:ilvl w:val="1"/>
          <w:numId w:val="34"/>
        </w:numPr>
        <w:rPr>
          <w:rFonts w:eastAsia="Batang"/>
          <w:b/>
        </w:rPr>
      </w:pPr>
      <w:r w:rsidRPr="00B8100B">
        <w:rPr>
          <w:rFonts w:eastAsia="Batang"/>
          <w:b/>
        </w:rPr>
        <w:t>10: 0110,1011,110</w:t>
      </w:r>
    </w:p>
    <w:p w14:paraId="4E1499E6" w14:textId="77777777" w:rsidR="00597D32" w:rsidRPr="00B8100B" w:rsidRDefault="00597D32" w:rsidP="00597D32">
      <w:pPr>
        <w:pStyle w:val="ListParagraph"/>
        <w:numPr>
          <w:ilvl w:val="1"/>
          <w:numId w:val="34"/>
        </w:numPr>
        <w:rPr>
          <w:rFonts w:eastAsia="Batang"/>
          <w:b/>
        </w:rPr>
      </w:pPr>
      <w:r>
        <w:rPr>
          <w:rFonts w:eastAsia="Batang"/>
          <w:b/>
        </w:rPr>
        <w:t>11: 1100,1100,010</w:t>
      </w:r>
    </w:p>
    <w:bookmarkEnd w:id="22"/>
    <w:p w14:paraId="7619FC04" w14:textId="77777777" w:rsidR="00597D32" w:rsidRDefault="00597D32" w:rsidP="0047570B"/>
    <w:p w14:paraId="59683D5D" w14:textId="77777777" w:rsidR="007861EF" w:rsidRDefault="007861EF" w:rsidP="007861EF">
      <w:pPr>
        <w:pStyle w:val="Heading2"/>
      </w:pPr>
      <w:r w:rsidRPr="00C321B9">
        <w:t>3.</w:t>
      </w:r>
      <w:r>
        <w:t>4 PUCCH for greater than 20 MHz BW</w:t>
      </w:r>
    </w:p>
    <w:p w14:paraId="75AA7DA7" w14:textId="64ADC103" w:rsidR="00BB2024" w:rsidRPr="00FE074B" w:rsidRDefault="007861EF" w:rsidP="007861EF">
      <w:r>
        <w:t xml:space="preserve">Here we consider the requirement of designing PUCCH for bandwidths greater than 20 </w:t>
      </w:r>
      <w:proofErr w:type="spellStart"/>
      <w:r>
        <w:t>MHz.</w:t>
      </w:r>
      <w:proofErr w:type="spellEnd"/>
      <w:r>
        <w:t xml:space="preserve"> A simple solution would be to </w:t>
      </w:r>
      <w:r w:rsidRPr="00FE074B">
        <w:t xml:space="preserve">not support PUCCH for more than 20MHz BW. However, there are scenarios where greater than 20 MHz PUCCH might be useful. For example, if the UE is scheduled with </w:t>
      </w:r>
      <w:r w:rsidR="00386252" w:rsidRPr="00FE074B">
        <w:t>P</w:t>
      </w:r>
      <w:r w:rsidR="00386252">
        <w:t>U</w:t>
      </w:r>
      <w:r w:rsidR="00386252" w:rsidRPr="00FE074B">
        <w:t xml:space="preserve">SCH </w:t>
      </w:r>
      <w:r w:rsidRPr="00FE074B">
        <w:t>in slot 1 and 3 and PUCCH in slot 2, then if PUCCH does not span all subbands, on one subband, there will be a gap</w:t>
      </w:r>
      <w:r>
        <w:t>. Hence there is a chance that</w:t>
      </w:r>
      <w:r w:rsidRPr="00FE074B">
        <w:t xml:space="preserve"> the channel</w:t>
      </w:r>
      <w:r>
        <w:t xml:space="preserve"> will be lost</w:t>
      </w:r>
      <w:r w:rsidRPr="00FE074B">
        <w:t xml:space="preserve">. In that case, the PUCCH should span the same set of channels as well. </w:t>
      </w:r>
      <w:r w:rsidR="00A30893">
        <w:t>P</w:t>
      </w:r>
      <w:r w:rsidR="00F82717">
        <w:t>artial interlace structure</w:t>
      </w:r>
      <w:r w:rsidR="00A30893">
        <w:t xml:space="preserve"> supported for PUSCH</w:t>
      </w:r>
      <w:r w:rsidR="00103E0E">
        <w:t xml:space="preserve"> </w:t>
      </w:r>
      <w:r w:rsidR="00103E0E" w:rsidRPr="005E0FC0">
        <w:t>when BWP contains multiple subbands and UE is only allocated a single interlace</w:t>
      </w:r>
      <w:r w:rsidR="00F82717">
        <w:t xml:space="preserve"> can also be applied to wideband PUCCH</w:t>
      </w:r>
      <w:r w:rsidR="00A30893">
        <w:t xml:space="preserve"> for multiplexing multiple UEs in a single interlace</w:t>
      </w:r>
      <w:r w:rsidR="00F82717">
        <w:t xml:space="preserve">. </w:t>
      </w:r>
    </w:p>
    <w:p w14:paraId="1B1762F3" w14:textId="082F3F5F" w:rsidR="00ED6D25" w:rsidRDefault="00BB2024" w:rsidP="007861EF">
      <w:pPr>
        <w:rPr>
          <w:b/>
        </w:rPr>
      </w:pPr>
      <w:bookmarkStart w:id="23" w:name="b11"/>
      <w:r>
        <w:rPr>
          <w:b/>
        </w:rPr>
        <w:t xml:space="preserve">Proposal </w:t>
      </w:r>
      <w:r w:rsidR="00345208">
        <w:rPr>
          <w:b/>
        </w:rPr>
        <w:fldChar w:fldCharType="begin"/>
      </w:r>
      <w:r w:rsidR="00345208">
        <w:rPr>
          <w:b/>
        </w:rPr>
        <w:instrText xml:space="preserve"> AUTONUMLGL  \* Arabic \e </w:instrText>
      </w:r>
      <w:r w:rsidR="00345208">
        <w:rPr>
          <w:b/>
        </w:rPr>
        <w:fldChar w:fldCharType="end"/>
      </w:r>
      <w:r w:rsidR="007861EF" w:rsidRPr="0047570B">
        <w:rPr>
          <w:b/>
        </w:rPr>
        <w:t xml:space="preserve">:  </w:t>
      </w:r>
      <w:r w:rsidR="00ED6D25">
        <w:rPr>
          <w:b/>
        </w:rPr>
        <w:t xml:space="preserve">Support </w:t>
      </w:r>
      <w:r w:rsidR="007861EF">
        <w:rPr>
          <w:b/>
        </w:rPr>
        <w:t xml:space="preserve">PUCCH </w:t>
      </w:r>
      <w:r w:rsidR="002B61C5">
        <w:rPr>
          <w:b/>
        </w:rPr>
        <w:t>design</w:t>
      </w:r>
      <w:r w:rsidR="007861EF">
        <w:rPr>
          <w:b/>
        </w:rPr>
        <w:t xml:space="preserve"> for greater than 20 MHz bandwidth</w:t>
      </w:r>
      <w:r w:rsidR="00ED6D25">
        <w:rPr>
          <w:b/>
        </w:rPr>
        <w:t>.</w:t>
      </w:r>
    </w:p>
    <w:bookmarkEnd w:id="23"/>
    <w:p w14:paraId="396F996D" w14:textId="2B4FFB5D" w:rsidR="00781B7C" w:rsidRDefault="00781B7C" w:rsidP="007861EF"/>
    <w:p w14:paraId="0549BDB9" w14:textId="77777777" w:rsidR="007919CC" w:rsidRPr="002E0A12" w:rsidRDefault="007919CC" w:rsidP="0047570B">
      <w:pPr>
        <w:rPr>
          <w:lang w:eastAsia="en-US"/>
        </w:rPr>
      </w:pPr>
    </w:p>
    <w:p w14:paraId="4405DCDC" w14:textId="2B29B8F5" w:rsidR="00B865CC" w:rsidRDefault="00B865CC" w:rsidP="000105E3">
      <w:pPr>
        <w:pStyle w:val="Heading1"/>
      </w:pPr>
      <w:r>
        <w:t xml:space="preserve"> PUSCH </w:t>
      </w:r>
      <w:r w:rsidR="00282056">
        <w:t>design</w:t>
      </w:r>
      <w:r>
        <w:t xml:space="preserve"> </w:t>
      </w:r>
    </w:p>
    <w:p w14:paraId="1567028B" w14:textId="7192AEC3" w:rsidR="000105E3" w:rsidRDefault="000105E3">
      <w:bookmarkStart w:id="24" w:name="_Hlk534737542"/>
      <w:r>
        <w:t>In this section, we discuss PUSCH design for NR-U.</w:t>
      </w:r>
    </w:p>
    <w:p w14:paraId="100B99EC" w14:textId="1408390D" w:rsidR="00E2146F" w:rsidRDefault="00E2146F" w:rsidP="00E2146F">
      <w:pPr>
        <w:pStyle w:val="Heading2"/>
      </w:pPr>
      <w:r w:rsidRPr="00B43141">
        <w:t>4.</w:t>
      </w:r>
      <w:r>
        <w:t>1</w:t>
      </w:r>
      <w:r>
        <w:tab/>
        <w:t>Interlace for wideband</w:t>
      </w:r>
      <w:r w:rsidRPr="0097054C">
        <w:t xml:space="preserve"> PUSCH</w:t>
      </w:r>
    </w:p>
    <w:p w14:paraId="281CAAA2" w14:textId="77777777" w:rsidR="00E2146F" w:rsidRDefault="00E2146F" w:rsidP="00E2146F">
      <w:pPr>
        <w:rPr>
          <w:lang w:val="en-US"/>
        </w:rPr>
      </w:pPr>
      <w:r>
        <w:rPr>
          <w:lang w:val="en-US"/>
        </w:rPr>
        <w:t>In RAN1 AH 1901, the following working assumption was made:</w:t>
      </w:r>
    </w:p>
    <w:p w14:paraId="6ECACFA8" w14:textId="77777777" w:rsidR="00E2146F" w:rsidRDefault="00E2146F" w:rsidP="00E2146F">
      <w:pPr>
        <w:widowControl/>
        <w:numPr>
          <w:ilvl w:val="0"/>
          <w:numId w:val="29"/>
        </w:numPr>
        <w:overflowPunct/>
        <w:autoSpaceDE/>
        <w:autoSpaceDN/>
        <w:adjustRightInd/>
        <w:spacing w:after="0"/>
        <w:jc w:val="left"/>
        <w:textAlignment w:val="auto"/>
        <w:rPr>
          <w:rFonts w:cs="Times"/>
          <w:szCs w:val="20"/>
          <w:lang w:eastAsia="x-none"/>
        </w:rPr>
      </w:pPr>
      <w:r>
        <w:rPr>
          <w:rFonts w:cs="Times"/>
          <w:szCs w:val="20"/>
          <w:lang w:eastAsia="x-none"/>
        </w:rPr>
        <w:lastRenderedPageBreak/>
        <w:t>For a given SCS, the following interlace design is supported at least for PUSCH:</w:t>
      </w:r>
    </w:p>
    <w:p w14:paraId="758D52D2" w14:textId="77777777" w:rsidR="00E2146F" w:rsidRDefault="00E2146F" w:rsidP="00E2146F">
      <w:pPr>
        <w:widowControl/>
        <w:numPr>
          <w:ilvl w:val="1"/>
          <w:numId w:val="29"/>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49AF269E" w14:textId="77777777" w:rsidR="00E2146F" w:rsidRDefault="00E2146F" w:rsidP="00E2146F">
      <w:pPr>
        <w:widowControl/>
        <w:numPr>
          <w:ilvl w:val="1"/>
          <w:numId w:val="29"/>
        </w:numPr>
        <w:overflowPunct/>
        <w:autoSpaceDE/>
        <w:autoSpaceDN/>
        <w:adjustRightInd/>
        <w:spacing w:after="0"/>
        <w:jc w:val="left"/>
        <w:textAlignment w:val="auto"/>
        <w:rPr>
          <w:rFonts w:cs="Times"/>
          <w:szCs w:val="20"/>
          <w:lang w:eastAsia="x-none"/>
        </w:rPr>
      </w:pPr>
      <w:r>
        <w:rPr>
          <w:rFonts w:cs="Times"/>
          <w:szCs w:val="20"/>
          <w:lang w:eastAsia="x-none"/>
        </w:rPr>
        <w:t>Point A is the reference for the interlace definition</w:t>
      </w:r>
    </w:p>
    <w:p w14:paraId="5F695DA1" w14:textId="45F7FD7B" w:rsidR="00E2146F" w:rsidRDefault="00E2146F" w:rsidP="00E2146F">
      <w:pPr>
        <w:rPr>
          <w:lang w:val="en-US"/>
        </w:rPr>
      </w:pPr>
      <w:r>
        <w:rPr>
          <w:lang w:val="en-US"/>
        </w:rPr>
        <w:t xml:space="preserve">The working assumption should be </w:t>
      </w:r>
      <w:r w:rsidR="000E73C3">
        <w:rPr>
          <w:lang w:val="en-US"/>
        </w:rPr>
        <w:t xml:space="preserve">made </w:t>
      </w:r>
      <w:r>
        <w:rPr>
          <w:lang w:val="en-US"/>
        </w:rPr>
        <w:t>part of the agreement.</w:t>
      </w:r>
    </w:p>
    <w:p w14:paraId="6839C858" w14:textId="77777777" w:rsidR="00E2146F" w:rsidRPr="0097054C" w:rsidRDefault="00E2146F" w:rsidP="00E2146F">
      <w:pPr>
        <w:rPr>
          <w:b/>
          <w:lang w:val="en-US"/>
        </w:rPr>
      </w:pPr>
      <w:bookmarkStart w:id="25" w:name="b12"/>
      <w:r w:rsidRPr="002A4CED">
        <w:rPr>
          <w:b/>
          <w:lang w:val="en-US"/>
        </w:rPr>
        <w:t xml:space="preserve">Proposal </w:t>
      </w:r>
      <w:r>
        <w:rPr>
          <w:b/>
        </w:rPr>
        <w:fldChar w:fldCharType="begin"/>
      </w:r>
      <w:r>
        <w:rPr>
          <w:b/>
        </w:rPr>
        <w:instrText xml:space="preserve"> AUTONUMLGL  \* Arabic \e </w:instrText>
      </w:r>
      <w:r>
        <w:rPr>
          <w:b/>
        </w:rPr>
        <w:fldChar w:fldCharType="end"/>
      </w:r>
      <w:r w:rsidRPr="002A4CED">
        <w:rPr>
          <w:b/>
          <w:lang w:val="en-US"/>
        </w:rPr>
        <w:t>: Working assumption of PUSCH interlace for wider bandwidth should be confirmed.</w:t>
      </w:r>
    </w:p>
    <w:bookmarkEnd w:id="25"/>
    <w:p w14:paraId="7796174D" w14:textId="2DC6C97C" w:rsidR="000105E3" w:rsidRDefault="000105E3" w:rsidP="000105E3">
      <w:pPr>
        <w:pStyle w:val="Heading2"/>
      </w:pPr>
      <w:r>
        <w:t>4</w:t>
      </w:r>
      <w:r w:rsidRPr="00C321B9">
        <w:t>.</w:t>
      </w:r>
      <w:r w:rsidR="00E2146F">
        <w:t>2</w:t>
      </w:r>
      <w:r>
        <w:tab/>
        <w:t>Supported waveforms for PUSCH</w:t>
      </w:r>
    </w:p>
    <w:p w14:paraId="09CB2261" w14:textId="77777777" w:rsidR="003F0AB6" w:rsidRDefault="000105E3" w:rsidP="00AF649E">
      <w:pPr>
        <w:pStyle w:val="Caption"/>
        <w:keepNext/>
        <w:jc w:val="center"/>
      </w:pPr>
      <w:r>
        <w:rPr>
          <w:noProof/>
        </w:rPr>
        <w:drawing>
          <wp:inline distT="0" distB="0" distL="0" distR="0" wp14:anchorId="72D0DC55" wp14:editId="51A1985F">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79239" cy="2978150"/>
                    </a:xfrm>
                    <a:prstGeom prst="rect">
                      <a:avLst/>
                    </a:prstGeom>
                  </pic:spPr>
                </pic:pic>
              </a:graphicData>
            </a:graphic>
          </wp:inline>
        </w:drawing>
      </w:r>
      <w:bookmarkStart w:id="26" w:name="_Ref528587984"/>
    </w:p>
    <w:p w14:paraId="76CF0B8C" w14:textId="2EFABA8B" w:rsidR="003F0AB6" w:rsidRDefault="003F0AB6" w:rsidP="00AF649E">
      <w:pPr>
        <w:pStyle w:val="Caption"/>
        <w:jc w:val="center"/>
      </w:pPr>
      <w:bookmarkStart w:id="27" w:name="_Ref789379"/>
      <w:bookmarkStart w:id="28" w:name="_Ref789371"/>
      <w:r>
        <w:t xml:space="preserve">Figure </w:t>
      </w:r>
      <w:r>
        <w:fldChar w:fldCharType="begin"/>
      </w:r>
      <w:r>
        <w:instrText xml:space="preserve"> SEQ Figure \* ARABIC </w:instrText>
      </w:r>
      <w:r>
        <w:fldChar w:fldCharType="separate"/>
      </w:r>
      <w:r w:rsidR="008621E3">
        <w:rPr>
          <w:noProof/>
        </w:rPr>
        <w:t>6</w:t>
      </w:r>
      <w:r>
        <w:fldChar w:fldCharType="end"/>
      </w:r>
      <w:bookmarkEnd w:id="27"/>
      <w:r>
        <w:t xml:space="preserve"> Interlaced OFDM with interlaced SC-FDM for MCS0, 1 Tx 2 Rx, EPA5 and ETU5 Channels</w:t>
      </w:r>
      <w:bookmarkEnd w:id="28"/>
    </w:p>
    <w:p w14:paraId="7814B15C" w14:textId="54C23D63" w:rsidR="00BB2024" w:rsidRPr="00443ED8" w:rsidRDefault="002F38E9" w:rsidP="00443ED8">
      <w:pPr>
        <w:rPr>
          <w:b/>
        </w:rPr>
      </w:pPr>
      <w:r w:rsidRPr="00BD38FC">
        <w:t>Performance of b</w:t>
      </w:r>
      <w:r w:rsidR="003F0AB6" w:rsidRPr="00BD38FC">
        <w:t xml:space="preserve">oth SC-FDM and </w:t>
      </w:r>
      <w:r w:rsidRPr="00BD38FC">
        <w:t>CP-OFDM waveforms are studied for interlaced PUSCH.</w:t>
      </w:r>
      <w:bookmarkEnd w:id="26"/>
      <w:r w:rsidRPr="00BD38FC">
        <w:t xml:space="preserve"> In </w:t>
      </w:r>
      <w:r w:rsidR="00E9324B" w:rsidRPr="00BD38FC">
        <w:rPr>
          <w:b/>
          <w:szCs w:val="20"/>
          <w:lang w:eastAsia="en-US"/>
        </w:rPr>
        <w:fldChar w:fldCharType="begin"/>
      </w:r>
      <w:r w:rsidR="00E9324B" w:rsidRPr="00BD38FC">
        <w:rPr>
          <w:b/>
        </w:rPr>
        <w:instrText xml:space="preserve"> REF _Ref1130911 \h </w:instrText>
      </w:r>
      <w:r w:rsidR="00BD38FC" w:rsidRPr="00BD38FC">
        <w:rPr>
          <w:b/>
        </w:rPr>
        <w:instrText xml:space="preserve"> \* MERGEFORMAT </w:instrText>
      </w:r>
      <w:r w:rsidR="00E9324B" w:rsidRPr="00BD38FC">
        <w:rPr>
          <w:b/>
          <w:szCs w:val="20"/>
          <w:lang w:eastAsia="en-US"/>
        </w:rPr>
      </w:r>
      <w:r w:rsidR="00E9324B" w:rsidRPr="00BD38FC">
        <w:rPr>
          <w:b/>
          <w:szCs w:val="20"/>
          <w:lang w:eastAsia="en-US"/>
        </w:rPr>
        <w:fldChar w:fldCharType="separate"/>
      </w:r>
      <w:r w:rsidR="008621E3" w:rsidRPr="006C1BD7">
        <w:t xml:space="preserve">Table </w:t>
      </w:r>
      <w:r w:rsidR="008621E3">
        <w:rPr>
          <w:noProof/>
        </w:rPr>
        <w:t>1</w:t>
      </w:r>
      <w:r w:rsidR="00E9324B" w:rsidRPr="00BD38FC">
        <w:rPr>
          <w:b/>
          <w:szCs w:val="20"/>
          <w:lang w:eastAsia="en-US"/>
        </w:rPr>
        <w:fldChar w:fldCharType="end"/>
      </w:r>
      <w:r w:rsidR="00E9324B" w:rsidRPr="00BD38FC">
        <w:t xml:space="preserve"> </w:t>
      </w:r>
      <w:r w:rsidR="000105E3" w:rsidRPr="00BD38FC">
        <w:t>we show</w:t>
      </w:r>
      <w:r w:rsidR="00E9324B" w:rsidRPr="00BD38FC">
        <w:t>ed</w:t>
      </w:r>
      <w:r w:rsidR="000105E3" w:rsidRPr="00BD38FC">
        <w:t xml:space="preserve"> the </w:t>
      </w:r>
      <w:r w:rsidR="00C817A7" w:rsidRPr="00BD38FC">
        <w:t xml:space="preserve">PAPR </w:t>
      </w:r>
      <w:r w:rsidR="000105E3" w:rsidRPr="00BD38FC">
        <w:t>gains of interlaced SC-FDM waveform over OFDM waveform. We see nearly 1.5-2</w:t>
      </w:r>
      <w:r w:rsidR="00C817A7" w:rsidRPr="00BD38FC">
        <w:t xml:space="preserve"> </w:t>
      </w:r>
      <w:r w:rsidR="000105E3" w:rsidRPr="00BD38FC">
        <w:t>dB PAPR gain for QPSK and pi/2-BPSK modulation</w:t>
      </w:r>
      <w:r w:rsidR="00C817A7" w:rsidRPr="00BD38FC">
        <w:t>s</w:t>
      </w:r>
      <w:r w:rsidR="000105E3" w:rsidRPr="00BD38FC">
        <w:t>. We also compare the link level performance of PUSCH with MCS 0 for EPA 5Hz and ETU 5Hz in</w:t>
      </w:r>
      <w:r w:rsidR="00C817A7" w:rsidDel="006E1D3B">
        <w:t xml:space="preserve"> </w:t>
      </w:r>
      <w:r w:rsidR="006E1D3B">
        <w:rPr>
          <w:b/>
          <w:szCs w:val="20"/>
          <w:lang w:eastAsia="en-US"/>
        </w:rPr>
        <w:fldChar w:fldCharType="begin"/>
      </w:r>
      <w:r w:rsidR="006E1D3B">
        <w:instrText xml:space="preserve"> REF _Ref789379 \h </w:instrText>
      </w:r>
      <w:r w:rsidR="006E1D3B">
        <w:rPr>
          <w:b/>
          <w:szCs w:val="20"/>
          <w:lang w:eastAsia="en-US"/>
        </w:rPr>
      </w:r>
      <w:r w:rsidR="006E1D3B">
        <w:rPr>
          <w:b/>
          <w:szCs w:val="20"/>
          <w:lang w:eastAsia="en-US"/>
        </w:rPr>
        <w:fldChar w:fldCharType="separate"/>
      </w:r>
      <w:r w:rsidR="008621E3">
        <w:t xml:space="preserve">Figure </w:t>
      </w:r>
      <w:r w:rsidR="008621E3">
        <w:rPr>
          <w:noProof/>
        </w:rPr>
        <w:t>6</w:t>
      </w:r>
      <w:r w:rsidR="006E1D3B">
        <w:rPr>
          <w:b/>
          <w:szCs w:val="20"/>
          <w:lang w:eastAsia="en-US"/>
        </w:rPr>
        <w:fldChar w:fldCharType="end"/>
      </w:r>
      <w:r w:rsidR="000105E3" w:rsidRPr="00BD38FC">
        <w:t>.  At the 10% BLER point SC-FDM has a loss of ~0.2 dB over OFDM. Considering the PAPR gain as well as link level performance losses, SC-FDM still provides 1.3-1.8 dB of gains over OFDM in the simulated scenarios.</w:t>
      </w:r>
      <w:r w:rsidRPr="00BD38FC">
        <w:t xml:space="preserve"> Hence</w:t>
      </w:r>
      <w:r w:rsidR="00CF17E6" w:rsidRPr="00BD38FC">
        <w:t>,</w:t>
      </w:r>
      <w:r w:rsidRPr="00BD38FC">
        <w:t xml:space="preserve"> we propose the following</w:t>
      </w:r>
    </w:p>
    <w:p w14:paraId="06310E1C" w14:textId="18E97429" w:rsidR="000105E3" w:rsidRDefault="00BB2024" w:rsidP="00407065">
      <w:pPr>
        <w:pStyle w:val="Caption"/>
      </w:pPr>
      <w:bookmarkStart w:id="29" w:name="b13n"/>
      <w:r>
        <w:t xml:space="preserve">Proposal </w:t>
      </w:r>
      <w:r w:rsidR="00345208" w:rsidRPr="00443ED8">
        <w:fldChar w:fldCharType="begin"/>
      </w:r>
      <w:r w:rsidR="00345208" w:rsidRPr="008621E3">
        <w:instrText xml:space="preserve"> AUTONUMLGL  \* Arabic \e </w:instrText>
      </w:r>
      <w:r w:rsidR="00345208" w:rsidRPr="00443ED8">
        <w:fldChar w:fldCharType="end"/>
      </w:r>
      <w:r w:rsidR="00E3722A" w:rsidRPr="0047570B">
        <w:t xml:space="preserve">: </w:t>
      </w:r>
      <w:r w:rsidR="000105E3" w:rsidRPr="00AF649E">
        <w:t xml:space="preserve">Both CP-OFDM and DFT-s-OFDM </w:t>
      </w:r>
      <w:r w:rsidR="000E73C3">
        <w:t xml:space="preserve">are </w:t>
      </w:r>
      <w:r w:rsidR="000105E3" w:rsidRPr="00AF649E">
        <w:t>supported for interlaced PUSCH transmission.</w:t>
      </w:r>
    </w:p>
    <w:bookmarkEnd w:id="29"/>
    <w:p w14:paraId="41E38056" w14:textId="743FADE7" w:rsidR="00FC0956" w:rsidRDefault="00FC0956" w:rsidP="000105E3">
      <w:pPr>
        <w:rPr>
          <w:szCs w:val="20"/>
          <w:lang w:eastAsia="en-US"/>
        </w:rPr>
      </w:pPr>
      <w:r w:rsidRPr="00AF649E">
        <w:rPr>
          <w:szCs w:val="20"/>
          <w:lang w:eastAsia="en-US"/>
        </w:rPr>
        <w:t>In NR-U PUSCH the only change from legacy NR is that</w:t>
      </w:r>
      <w:r>
        <w:rPr>
          <w:szCs w:val="20"/>
          <w:lang w:eastAsia="en-US"/>
        </w:rPr>
        <w:t xml:space="preserve"> </w:t>
      </w:r>
      <w:r w:rsidR="00BC1B73">
        <w:rPr>
          <w:szCs w:val="20"/>
          <w:lang w:eastAsia="en-US"/>
        </w:rPr>
        <w:t xml:space="preserve">the PUSCH symbols </w:t>
      </w:r>
      <w:proofErr w:type="gramStart"/>
      <w:r w:rsidR="00BC1B73">
        <w:rPr>
          <w:szCs w:val="20"/>
          <w:lang w:eastAsia="en-US"/>
        </w:rPr>
        <w:t>have to</w:t>
      </w:r>
      <w:proofErr w:type="gramEnd"/>
      <w:r w:rsidR="00BC1B73">
        <w:rPr>
          <w:szCs w:val="20"/>
          <w:lang w:eastAsia="en-US"/>
        </w:rPr>
        <w:t xml:space="preserve"> be rate matched for the interlaced resource allocation.</w:t>
      </w:r>
    </w:p>
    <w:p w14:paraId="28F2034E" w14:textId="4F1A024A" w:rsidR="00BC1B73" w:rsidRDefault="00BB2024" w:rsidP="00BC1B73">
      <w:pPr>
        <w:rPr>
          <w:rFonts w:eastAsia="Times New Roman"/>
          <w:b/>
        </w:rPr>
      </w:pPr>
      <w:bookmarkStart w:id="30" w:name="b13"/>
      <w:r>
        <w:rPr>
          <w:b/>
        </w:rPr>
        <w:t xml:space="preserve">Proposal </w:t>
      </w:r>
      <w:r w:rsidR="00345208">
        <w:rPr>
          <w:b/>
        </w:rPr>
        <w:fldChar w:fldCharType="begin"/>
      </w:r>
      <w:r w:rsidR="00345208">
        <w:rPr>
          <w:b/>
        </w:rPr>
        <w:instrText xml:space="preserve"> AUTONUMLGL  \* Arabic \e </w:instrText>
      </w:r>
      <w:r w:rsidR="00345208">
        <w:rPr>
          <w:b/>
        </w:rPr>
        <w:fldChar w:fldCharType="end"/>
      </w:r>
      <w:r w:rsidR="00E3722A" w:rsidRPr="0047570B">
        <w:rPr>
          <w:b/>
        </w:rPr>
        <w:t xml:space="preserve">: </w:t>
      </w:r>
      <w:r w:rsidR="00BC1B73">
        <w:rPr>
          <w:b/>
        </w:rPr>
        <w:t>F</w:t>
      </w:r>
      <w:r w:rsidR="00BC1B73" w:rsidRPr="005D6C45">
        <w:rPr>
          <w:rFonts w:eastAsia="Times New Roman"/>
          <w:b/>
        </w:rPr>
        <w:t>or interlaced PUSCH transmission</w:t>
      </w:r>
      <w:r w:rsidR="00B43141">
        <w:rPr>
          <w:rFonts w:eastAsia="Times New Roman"/>
          <w:b/>
        </w:rPr>
        <w:t>,</w:t>
      </w:r>
      <w:r w:rsidR="00BC1B73">
        <w:rPr>
          <w:rFonts w:eastAsia="Times New Roman"/>
          <w:b/>
        </w:rPr>
        <w:t xml:space="preserve"> rate match PUSCH symbols </w:t>
      </w:r>
      <w:r w:rsidR="00B43141">
        <w:rPr>
          <w:rFonts w:eastAsia="Times New Roman"/>
          <w:b/>
        </w:rPr>
        <w:t>to</w:t>
      </w:r>
      <w:r w:rsidR="00BC1B73">
        <w:rPr>
          <w:rFonts w:eastAsia="Times New Roman"/>
          <w:b/>
        </w:rPr>
        <w:t xml:space="preserve"> the interlaced resource allocation</w:t>
      </w:r>
      <w:r w:rsidR="00BC1B73" w:rsidRPr="005D6C45">
        <w:rPr>
          <w:rFonts w:eastAsia="Times New Roman"/>
          <w:b/>
        </w:rPr>
        <w:t>.</w:t>
      </w:r>
    </w:p>
    <w:bookmarkEnd w:id="30"/>
    <w:p w14:paraId="60B4765D" w14:textId="33D6AFF8" w:rsidR="000105E3" w:rsidRDefault="000105E3" w:rsidP="000105E3">
      <w:pPr>
        <w:pStyle w:val="Heading2"/>
      </w:pPr>
      <w:r>
        <w:t>4</w:t>
      </w:r>
      <w:r w:rsidRPr="00C321B9">
        <w:t>.</w:t>
      </w:r>
      <w:r w:rsidR="00E2146F">
        <w:t>3</w:t>
      </w:r>
      <w:r>
        <w:tab/>
        <w:t xml:space="preserve">Multiple </w:t>
      </w:r>
      <w:r w:rsidR="0054451E">
        <w:t>UL burst</w:t>
      </w:r>
      <w:r>
        <w:t xml:space="preserve"> starting positions</w:t>
      </w:r>
    </w:p>
    <w:p w14:paraId="35F54154" w14:textId="0E4C29BE" w:rsidR="00B865CC" w:rsidRDefault="00B865CC">
      <w:r>
        <w:t>Due to LBT requirements in NR-U,</w:t>
      </w:r>
      <w:r w:rsidR="0054451E">
        <w:t xml:space="preserve"> multiple possible starting positions for UL burst transmission is beneficial. There are multiple options available to provide this flexibility, including Rel.15 NR mini-slot based scheduling and other puncturing based or floating transmission </w:t>
      </w:r>
      <w:proofErr w:type="gramStart"/>
      <w:r w:rsidR="0054451E">
        <w:t>time based</w:t>
      </w:r>
      <w:proofErr w:type="gramEnd"/>
      <w:r w:rsidR="0054451E">
        <w:t xml:space="preserve"> designs. Due to the amount of standardization work needed to support any design other than the mini-slot based approach, we propose to deprioritize other designs and only consider them if we have time.</w:t>
      </w:r>
    </w:p>
    <w:p w14:paraId="29AF0346" w14:textId="4E2983D3" w:rsidR="0054451E" w:rsidRDefault="0039385E">
      <w:pPr>
        <w:rPr>
          <w:b/>
        </w:rPr>
      </w:pPr>
      <w:bookmarkStart w:id="31" w:name="b14"/>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00E3722A" w:rsidRPr="0047570B">
        <w:rPr>
          <w:b/>
        </w:rPr>
        <w:t xml:space="preserve">: </w:t>
      </w:r>
      <w:r w:rsidR="0054451E">
        <w:rPr>
          <w:b/>
        </w:rPr>
        <w:t>For UL transmission burst, Rel.15 NR mini-slot based design is used and other proposed designs can be further studied at lower priority.</w:t>
      </w:r>
    </w:p>
    <w:bookmarkEnd w:id="31"/>
    <w:p w14:paraId="35EEA775" w14:textId="29B3217A" w:rsidR="008570EA" w:rsidRDefault="008570EA" w:rsidP="008570EA">
      <w:pPr>
        <w:pStyle w:val="Heading2"/>
      </w:pPr>
      <w:r w:rsidRPr="00A67CD2">
        <w:t>4</w:t>
      </w:r>
      <w:r w:rsidRPr="00D5052E">
        <w:t>.</w:t>
      </w:r>
      <w:r w:rsidR="00E2146F">
        <w:t>4</w:t>
      </w:r>
      <w:r w:rsidRPr="00D5052E">
        <w:tab/>
        <w:t>Resource allocation for interlaced PUSCH</w:t>
      </w:r>
    </w:p>
    <w:p w14:paraId="54BDB648" w14:textId="77777777" w:rsidR="00112B24" w:rsidRDefault="008F7A75" w:rsidP="008F7A75">
      <w:r>
        <w:t xml:space="preserve">Interlaced PUSCH resource allocation </w:t>
      </w:r>
      <w:proofErr w:type="gramStart"/>
      <w:r>
        <w:t>has to</w:t>
      </w:r>
      <w:proofErr w:type="gramEnd"/>
      <w:r>
        <w:t xml:space="preserve"> be supported along with contiguous allocations. For resource allocation </w:t>
      </w:r>
      <w:r w:rsidR="00785384">
        <w:t>configured for</w:t>
      </w:r>
      <w:r>
        <w:t xml:space="preserve"> interlaced PUSCH,</w:t>
      </w:r>
      <w:r w:rsidR="00785384">
        <w:t xml:space="preserve"> two modes can be used. </w:t>
      </w:r>
    </w:p>
    <w:p w14:paraId="5DB27DD0" w14:textId="455A7A46" w:rsidR="008F7A75" w:rsidRDefault="00785384" w:rsidP="008F7A75">
      <w:r>
        <w:t>In the first mode, only interlaced allocations are supported. We propose t</w:t>
      </w:r>
      <w:r w:rsidR="008F7A75">
        <w:t xml:space="preserve">o use a </w:t>
      </w:r>
      <w:r w:rsidR="00EB488F">
        <w:t>resource allocation mode</w:t>
      </w:r>
      <w:r w:rsidR="008F7A75">
        <w:t xml:space="preserve"> only for interlaced allocations </w:t>
      </w:r>
      <w:proofErr w:type="gramStart"/>
      <w:r w:rsidR="008F7A75">
        <w:t>similar to</w:t>
      </w:r>
      <w:proofErr w:type="gramEnd"/>
      <w:r w:rsidR="008F7A75">
        <w:t xml:space="preserve"> </w:t>
      </w:r>
      <w:proofErr w:type="spellStart"/>
      <w:r w:rsidR="008F7A75">
        <w:t>eLAA</w:t>
      </w:r>
      <w:proofErr w:type="spellEnd"/>
      <w:r w:rsidR="008F7A75">
        <w:t>.</w:t>
      </w:r>
      <w:r w:rsidR="00EC7A4B" w:rsidRPr="00EC7A4B">
        <w:t xml:space="preserve"> </w:t>
      </w:r>
      <w:r w:rsidR="00EC7A4B">
        <w:t xml:space="preserve">The interlace allocations may either be bitmap based or be </w:t>
      </w:r>
      <w:r w:rsidR="00C703FA">
        <w:t xml:space="preserve">selected </w:t>
      </w:r>
      <w:r w:rsidR="00EC7A4B">
        <w:t xml:space="preserve">from a </w:t>
      </w:r>
      <w:r w:rsidR="00EC7A4B">
        <w:lastRenderedPageBreak/>
        <w:t xml:space="preserve">restricted set of interlace combinations. </w:t>
      </w:r>
      <w:r w:rsidR="008F7A75">
        <w:t xml:space="preserve">This </w:t>
      </w:r>
      <w:r w:rsidR="00EB488F">
        <w:t>mode</w:t>
      </w:r>
      <w:r w:rsidR="008F7A75">
        <w:t xml:space="preserve"> is configured via RRC. The DCI will indicate interlaces allocated as well as which subbands to use.</w:t>
      </w:r>
      <w:r>
        <w:t xml:space="preserve"> Subbands allocated may be denoted by a bitmap, or by a lookup table, or be jointly coded with the interlaced allocations.</w:t>
      </w:r>
    </w:p>
    <w:p w14:paraId="1DF76F13" w14:textId="4D6908F8" w:rsidR="008F7A75" w:rsidRDefault="00785384">
      <w:r>
        <w:t>In the second mode of configuration,</w:t>
      </w:r>
      <w:r w:rsidR="00EB488F">
        <w:t xml:space="preserve"> existing RIV based resource allocation mode can be enhanced. Here</w:t>
      </w:r>
      <w:r>
        <w:t xml:space="preserve"> </w:t>
      </w:r>
      <w:r w:rsidR="00EB488F">
        <w:t>i</w:t>
      </w:r>
      <w:r>
        <w:t xml:space="preserve">nterlaced allocations </w:t>
      </w:r>
      <w:r w:rsidR="00EB488F">
        <w:t>are</w:t>
      </w:r>
      <w:r>
        <w:t xml:space="preserve"> configured </w:t>
      </w:r>
      <w:r w:rsidR="00112B24">
        <w:t xml:space="preserve">along with contiguous allocations. </w:t>
      </w:r>
      <w:r w:rsidR="008F7A75">
        <w:t xml:space="preserve">In NR </w:t>
      </w:r>
      <w:proofErr w:type="spellStart"/>
      <w:r w:rsidR="008F7A75">
        <w:t>Rel</w:t>
      </w:r>
      <w:proofErr w:type="spellEnd"/>
      <w:r w:rsidR="008F7A75">
        <w:t xml:space="preserve"> 15, RIV indicated by DCI maps to a start RB and number of RBs for continuous allocations. The number of bits required for this type of indication is ceil(log</w:t>
      </w:r>
      <w:r w:rsidR="008F7A75">
        <w:rPr>
          <w:vertAlign w:val="subscript"/>
        </w:rPr>
        <w:t>2</w:t>
      </w:r>
      <w:r w:rsidR="008F7A75">
        <w:t>((NUM_RB+</w:t>
      </w:r>
      <w:proofErr w:type="gramStart"/>
      <w:r w:rsidR="008F7A75">
        <w:t>1)(</w:t>
      </w:r>
      <w:proofErr w:type="gramEnd"/>
      <w:r w:rsidR="008F7A75">
        <w:t>NUM_RB)/2)). The unused RIVs can be used to denote interlace and subband combinations.</w:t>
      </w:r>
      <w:r w:rsidR="00112B24">
        <w:t xml:space="preserve"> In Table 2, we show that for all BW and SCS combinations there are enough unused RIVs to denote all interlace allocation and subband indication combinations.</w:t>
      </w:r>
    </w:p>
    <w:p w14:paraId="317006DE" w14:textId="26B419D6" w:rsidR="00112B24" w:rsidRDefault="00112B24" w:rsidP="00443ED8">
      <w:pPr>
        <w:pStyle w:val="Caption"/>
        <w:keepNext/>
        <w:jc w:val="center"/>
      </w:pPr>
      <w:r>
        <w:t xml:space="preserve">Table </w:t>
      </w:r>
      <w:r>
        <w:fldChar w:fldCharType="begin"/>
      </w:r>
      <w:r>
        <w:instrText xml:space="preserve"> SEQ Table \* ARABIC </w:instrText>
      </w:r>
      <w:r>
        <w:fldChar w:fldCharType="separate"/>
      </w:r>
      <w:r w:rsidR="008621E3">
        <w:rPr>
          <w:noProof/>
        </w:rPr>
        <w:t>2</w:t>
      </w:r>
      <w:r>
        <w:fldChar w:fldCharType="end"/>
      </w:r>
      <w:r>
        <w:t xml:space="preserve"> Number of unused RIVs for interlace RA</w:t>
      </w:r>
    </w:p>
    <w:tbl>
      <w:tblPr>
        <w:tblStyle w:val="TableGrid"/>
        <w:tblW w:w="0" w:type="auto"/>
        <w:tblLook w:val="04A0" w:firstRow="1" w:lastRow="0" w:firstColumn="1" w:lastColumn="0" w:noHBand="0" w:noVBand="1"/>
      </w:tblPr>
      <w:tblGrid>
        <w:gridCol w:w="1341"/>
        <w:gridCol w:w="1351"/>
        <w:gridCol w:w="1351"/>
        <w:gridCol w:w="1351"/>
        <w:gridCol w:w="1352"/>
        <w:gridCol w:w="1308"/>
        <w:gridCol w:w="1308"/>
      </w:tblGrid>
      <w:tr w:rsidR="00112B24" w14:paraId="7D0403B5" w14:textId="5E0FE7C7" w:rsidTr="00443ED8">
        <w:tc>
          <w:tcPr>
            <w:tcW w:w="1341" w:type="dxa"/>
          </w:tcPr>
          <w:p w14:paraId="2CE52EBC" w14:textId="77777777" w:rsidR="00112B24" w:rsidRDefault="00112B24" w:rsidP="008F7A75"/>
        </w:tc>
        <w:tc>
          <w:tcPr>
            <w:tcW w:w="1351" w:type="dxa"/>
          </w:tcPr>
          <w:p w14:paraId="4A7FD0CD" w14:textId="77777777" w:rsidR="00112B24" w:rsidRDefault="00112B24" w:rsidP="00112B24">
            <w:r>
              <w:t xml:space="preserve">20 MHz BW, </w:t>
            </w:r>
          </w:p>
          <w:p w14:paraId="6F3EBBAF" w14:textId="247A2396" w:rsidR="00112B24" w:rsidRDefault="00112B24" w:rsidP="00112B24">
            <w:r>
              <w:t>SCS=15 kHz</w:t>
            </w:r>
          </w:p>
        </w:tc>
        <w:tc>
          <w:tcPr>
            <w:tcW w:w="1351" w:type="dxa"/>
          </w:tcPr>
          <w:p w14:paraId="21F694E8" w14:textId="77777777" w:rsidR="00112B24" w:rsidRDefault="00112B24" w:rsidP="008F7A75">
            <w:r>
              <w:t>40 MHz BW,</w:t>
            </w:r>
          </w:p>
          <w:p w14:paraId="54B31D29" w14:textId="7819DB87" w:rsidR="00112B24" w:rsidRDefault="00112B24" w:rsidP="008F7A75">
            <w:r>
              <w:t>SCS=15 kHz</w:t>
            </w:r>
          </w:p>
        </w:tc>
        <w:tc>
          <w:tcPr>
            <w:tcW w:w="1351" w:type="dxa"/>
          </w:tcPr>
          <w:p w14:paraId="68206571" w14:textId="77777777" w:rsidR="00112B24" w:rsidRDefault="00112B24" w:rsidP="008F7A75">
            <w:r>
              <w:t>20 MHz BW,</w:t>
            </w:r>
          </w:p>
          <w:p w14:paraId="7672A002" w14:textId="1647C46A" w:rsidR="00112B24" w:rsidRDefault="00112B24" w:rsidP="008F7A75">
            <w:r>
              <w:t>SCS=30 kHz</w:t>
            </w:r>
          </w:p>
        </w:tc>
        <w:tc>
          <w:tcPr>
            <w:tcW w:w="1352" w:type="dxa"/>
          </w:tcPr>
          <w:p w14:paraId="7E49EDDC" w14:textId="77777777" w:rsidR="00112B24" w:rsidRDefault="00112B24" w:rsidP="008F7A75">
            <w:r>
              <w:t>40 MHz BW,</w:t>
            </w:r>
          </w:p>
          <w:p w14:paraId="26715F12" w14:textId="711FE610" w:rsidR="00112B24" w:rsidRDefault="00112B24" w:rsidP="008F7A75">
            <w:r>
              <w:t>SCS=30 kHz</w:t>
            </w:r>
          </w:p>
        </w:tc>
        <w:tc>
          <w:tcPr>
            <w:tcW w:w="1308" w:type="dxa"/>
          </w:tcPr>
          <w:p w14:paraId="3280B1C0" w14:textId="77777777" w:rsidR="00112B24" w:rsidRDefault="00112B24" w:rsidP="008F7A75">
            <w:r>
              <w:t>60 MHz BW,</w:t>
            </w:r>
          </w:p>
          <w:p w14:paraId="6658F035" w14:textId="591D8678" w:rsidR="00112B24" w:rsidRDefault="00112B24" w:rsidP="008F7A75">
            <w:r>
              <w:t>SCS=30 kHz</w:t>
            </w:r>
          </w:p>
        </w:tc>
        <w:tc>
          <w:tcPr>
            <w:tcW w:w="1308" w:type="dxa"/>
          </w:tcPr>
          <w:p w14:paraId="0EACFC8B" w14:textId="77777777" w:rsidR="00112B24" w:rsidRDefault="00112B24" w:rsidP="008F7A75">
            <w:r>
              <w:t>80 MHz BW,</w:t>
            </w:r>
          </w:p>
          <w:p w14:paraId="233B9795" w14:textId="4CB27744" w:rsidR="00112B24" w:rsidRDefault="00112B24" w:rsidP="008F7A75">
            <w:r>
              <w:t>SCS=30 kHz</w:t>
            </w:r>
          </w:p>
        </w:tc>
      </w:tr>
      <w:tr w:rsidR="00112B24" w14:paraId="28778955" w14:textId="4033043F" w:rsidTr="00443ED8">
        <w:tc>
          <w:tcPr>
            <w:tcW w:w="1341" w:type="dxa"/>
          </w:tcPr>
          <w:p w14:paraId="1E0F2A85" w14:textId="07192D59" w:rsidR="00112B24" w:rsidRDefault="00112B24" w:rsidP="008F7A75">
            <w:r>
              <w:t>NUM_RB</w:t>
            </w:r>
          </w:p>
        </w:tc>
        <w:tc>
          <w:tcPr>
            <w:tcW w:w="1351" w:type="dxa"/>
          </w:tcPr>
          <w:p w14:paraId="46DEFC38" w14:textId="7146CE3D" w:rsidR="00112B24" w:rsidRDefault="00112B24" w:rsidP="008F7A75">
            <w:r>
              <w:t>106</w:t>
            </w:r>
          </w:p>
        </w:tc>
        <w:tc>
          <w:tcPr>
            <w:tcW w:w="1351" w:type="dxa"/>
          </w:tcPr>
          <w:p w14:paraId="737ECA41" w14:textId="77BF2F30" w:rsidR="00112B24" w:rsidRDefault="00112B24" w:rsidP="008F7A75">
            <w:r>
              <w:t>216</w:t>
            </w:r>
          </w:p>
        </w:tc>
        <w:tc>
          <w:tcPr>
            <w:tcW w:w="1351" w:type="dxa"/>
          </w:tcPr>
          <w:p w14:paraId="62221E9D" w14:textId="2371FA97" w:rsidR="00112B24" w:rsidRDefault="00112B24" w:rsidP="008F7A75">
            <w:r>
              <w:t>51</w:t>
            </w:r>
          </w:p>
        </w:tc>
        <w:tc>
          <w:tcPr>
            <w:tcW w:w="1352" w:type="dxa"/>
          </w:tcPr>
          <w:p w14:paraId="51FD68BE" w14:textId="3BFE589E" w:rsidR="00112B24" w:rsidRDefault="00112B24" w:rsidP="008F7A75">
            <w:r>
              <w:t>106</w:t>
            </w:r>
          </w:p>
        </w:tc>
        <w:tc>
          <w:tcPr>
            <w:tcW w:w="1308" w:type="dxa"/>
          </w:tcPr>
          <w:p w14:paraId="01A81698" w14:textId="7C2851B8" w:rsidR="00112B24" w:rsidRDefault="00112B24" w:rsidP="008F7A75">
            <w:r>
              <w:t>162</w:t>
            </w:r>
          </w:p>
        </w:tc>
        <w:tc>
          <w:tcPr>
            <w:tcW w:w="1308" w:type="dxa"/>
          </w:tcPr>
          <w:p w14:paraId="0036CBEB" w14:textId="2F1131A8" w:rsidR="00112B24" w:rsidRDefault="00112B24" w:rsidP="008F7A75">
            <w:r>
              <w:t>217</w:t>
            </w:r>
          </w:p>
        </w:tc>
      </w:tr>
      <w:tr w:rsidR="00112B24" w14:paraId="278B3D2E" w14:textId="5139A07B" w:rsidTr="00443ED8">
        <w:tc>
          <w:tcPr>
            <w:tcW w:w="1341" w:type="dxa"/>
          </w:tcPr>
          <w:p w14:paraId="0CDC39A1" w14:textId="66D582AE" w:rsidR="00112B24" w:rsidRDefault="00112B24" w:rsidP="008F7A75">
            <w:r>
              <w:t>#valid RIV</w:t>
            </w:r>
          </w:p>
        </w:tc>
        <w:tc>
          <w:tcPr>
            <w:tcW w:w="1351" w:type="dxa"/>
          </w:tcPr>
          <w:p w14:paraId="779B99DB" w14:textId="4688A47A" w:rsidR="00112B24" w:rsidRDefault="00112B24" w:rsidP="008F7A75">
            <w:r>
              <w:t>5671</w:t>
            </w:r>
          </w:p>
        </w:tc>
        <w:tc>
          <w:tcPr>
            <w:tcW w:w="1351" w:type="dxa"/>
          </w:tcPr>
          <w:p w14:paraId="276A703E" w14:textId="51FBB92F" w:rsidR="00112B24" w:rsidRDefault="00112B24" w:rsidP="008F7A75">
            <w:r>
              <w:t>23436</w:t>
            </w:r>
          </w:p>
        </w:tc>
        <w:tc>
          <w:tcPr>
            <w:tcW w:w="1351" w:type="dxa"/>
          </w:tcPr>
          <w:p w14:paraId="3960B831" w14:textId="30DADFD7" w:rsidR="00112B24" w:rsidRDefault="00112B24" w:rsidP="008F7A75">
            <w:r>
              <w:t>1326</w:t>
            </w:r>
          </w:p>
        </w:tc>
        <w:tc>
          <w:tcPr>
            <w:tcW w:w="1352" w:type="dxa"/>
          </w:tcPr>
          <w:p w14:paraId="4E86F615" w14:textId="2DDA5E8B" w:rsidR="00112B24" w:rsidRDefault="00112B24" w:rsidP="008F7A75">
            <w:r>
              <w:t>5671</w:t>
            </w:r>
          </w:p>
        </w:tc>
        <w:tc>
          <w:tcPr>
            <w:tcW w:w="1308" w:type="dxa"/>
          </w:tcPr>
          <w:p w14:paraId="2A9B6C01" w14:textId="467B456B" w:rsidR="00112B24" w:rsidRDefault="00112B24" w:rsidP="008F7A75">
            <w:r>
              <w:t>13203</w:t>
            </w:r>
          </w:p>
        </w:tc>
        <w:tc>
          <w:tcPr>
            <w:tcW w:w="1308" w:type="dxa"/>
          </w:tcPr>
          <w:p w14:paraId="2ACE6BAC" w14:textId="1EA6723B" w:rsidR="00112B24" w:rsidRDefault="00112B24" w:rsidP="008F7A75">
            <w:r>
              <w:t>23653</w:t>
            </w:r>
          </w:p>
        </w:tc>
      </w:tr>
      <w:tr w:rsidR="00112B24" w14:paraId="4DBBF1AC" w14:textId="4C05774E" w:rsidTr="00443ED8">
        <w:tc>
          <w:tcPr>
            <w:tcW w:w="1341" w:type="dxa"/>
          </w:tcPr>
          <w:p w14:paraId="23B6C6E2" w14:textId="7AE3B775" w:rsidR="00112B24" w:rsidRDefault="00112B24" w:rsidP="008F7A75">
            <w:r>
              <w:t>#bits in DCI</w:t>
            </w:r>
          </w:p>
        </w:tc>
        <w:tc>
          <w:tcPr>
            <w:tcW w:w="1351" w:type="dxa"/>
          </w:tcPr>
          <w:p w14:paraId="35F89648" w14:textId="21CDC312" w:rsidR="00112B24" w:rsidRDefault="00112B24" w:rsidP="008F7A75">
            <w:r>
              <w:t>13</w:t>
            </w:r>
          </w:p>
        </w:tc>
        <w:tc>
          <w:tcPr>
            <w:tcW w:w="1351" w:type="dxa"/>
          </w:tcPr>
          <w:p w14:paraId="1CAA1B41" w14:textId="2324900D" w:rsidR="00112B24" w:rsidRDefault="00112B24" w:rsidP="008F7A75">
            <w:r>
              <w:t>15</w:t>
            </w:r>
          </w:p>
        </w:tc>
        <w:tc>
          <w:tcPr>
            <w:tcW w:w="1351" w:type="dxa"/>
          </w:tcPr>
          <w:p w14:paraId="44E450F3" w14:textId="25F95913" w:rsidR="00112B24" w:rsidRDefault="00112B24" w:rsidP="008F7A75">
            <w:r>
              <w:t>11</w:t>
            </w:r>
          </w:p>
        </w:tc>
        <w:tc>
          <w:tcPr>
            <w:tcW w:w="1352" w:type="dxa"/>
          </w:tcPr>
          <w:p w14:paraId="060246EF" w14:textId="12A25740" w:rsidR="00112B24" w:rsidRDefault="00112B24" w:rsidP="008F7A75">
            <w:r>
              <w:t>13</w:t>
            </w:r>
          </w:p>
        </w:tc>
        <w:tc>
          <w:tcPr>
            <w:tcW w:w="1308" w:type="dxa"/>
          </w:tcPr>
          <w:p w14:paraId="2067EB55" w14:textId="27870FE1" w:rsidR="00112B24" w:rsidRDefault="00112B24" w:rsidP="008F7A75">
            <w:r>
              <w:t>14</w:t>
            </w:r>
          </w:p>
        </w:tc>
        <w:tc>
          <w:tcPr>
            <w:tcW w:w="1308" w:type="dxa"/>
          </w:tcPr>
          <w:p w14:paraId="08BED2AA" w14:textId="532A8506" w:rsidR="00112B24" w:rsidRDefault="00112B24" w:rsidP="008F7A75">
            <w:r>
              <w:t>15</w:t>
            </w:r>
          </w:p>
        </w:tc>
      </w:tr>
      <w:tr w:rsidR="00112B24" w14:paraId="39E0A3A7" w14:textId="1BA489BE" w:rsidTr="00443ED8">
        <w:tc>
          <w:tcPr>
            <w:tcW w:w="1341" w:type="dxa"/>
          </w:tcPr>
          <w:p w14:paraId="3E332C80" w14:textId="0B152E8F" w:rsidR="00112B24" w:rsidRDefault="00112B24" w:rsidP="008F7A75">
            <w:r>
              <w:t># unused RIV</w:t>
            </w:r>
          </w:p>
        </w:tc>
        <w:tc>
          <w:tcPr>
            <w:tcW w:w="1351" w:type="dxa"/>
          </w:tcPr>
          <w:p w14:paraId="4C3EFC3F" w14:textId="3139FAD0" w:rsidR="00112B24" w:rsidRDefault="00112B24" w:rsidP="008F7A75">
            <w:r>
              <w:t>2521</w:t>
            </w:r>
          </w:p>
        </w:tc>
        <w:tc>
          <w:tcPr>
            <w:tcW w:w="1351" w:type="dxa"/>
          </w:tcPr>
          <w:p w14:paraId="275FDD3F" w14:textId="6065361E" w:rsidR="00112B24" w:rsidRDefault="00112B24" w:rsidP="008F7A75">
            <w:r>
              <w:t>9332</w:t>
            </w:r>
          </w:p>
        </w:tc>
        <w:tc>
          <w:tcPr>
            <w:tcW w:w="1351" w:type="dxa"/>
          </w:tcPr>
          <w:p w14:paraId="23B783FE" w14:textId="5E062D57" w:rsidR="00112B24" w:rsidRDefault="00112B24" w:rsidP="008F7A75">
            <w:r>
              <w:t>722</w:t>
            </w:r>
          </w:p>
        </w:tc>
        <w:tc>
          <w:tcPr>
            <w:tcW w:w="1352" w:type="dxa"/>
          </w:tcPr>
          <w:p w14:paraId="524F7366" w14:textId="4B1D70FF" w:rsidR="00112B24" w:rsidRDefault="00112B24" w:rsidP="008F7A75">
            <w:r>
              <w:t>2521</w:t>
            </w:r>
          </w:p>
        </w:tc>
        <w:tc>
          <w:tcPr>
            <w:tcW w:w="1308" w:type="dxa"/>
          </w:tcPr>
          <w:p w14:paraId="4D0AFEE0" w14:textId="729868C4" w:rsidR="00112B24" w:rsidRDefault="00112B24" w:rsidP="008F7A75">
            <w:r>
              <w:t>3181</w:t>
            </w:r>
          </w:p>
        </w:tc>
        <w:tc>
          <w:tcPr>
            <w:tcW w:w="1308" w:type="dxa"/>
          </w:tcPr>
          <w:p w14:paraId="12450A87" w14:textId="5CB1F7F8" w:rsidR="00112B24" w:rsidRDefault="00112B24" w:rsidP="008F7A75">
            <w:r>
              <w:t>9115</w:t>
            </w:r>
          </w:p>
        </w:tc>
      </w:tr>
      <w:tr w:rsidR="00112B24" w14:paraId="4BC5D40B" w14:textId="7DB1A1F9" w:rsidTr="00443ED8">
        <w:tc>
          <w:tcPr>
            <w:tcW w:w="1341" w:type="dxa"/>
          </w:tcPr>
          <w:p w14:paraId="79F3140F" w14:textId="5189EC4F" w:rsidR="00112B24" w:rsidRPr="00443ED8" w:rsidRDefault="00112B24" w:rsidP="008F7A75">
            <w:pPr>
              <w:rPr>
                <w:sz w:val="18"/>
                <w:szCs w:val="18"/>
              </w:rPr>
            </w:pPr>
            <w:r w:rsidRPr="00443ED8">
              <w:rPr>
                <w:sz w:val="18"/>
                <w:szCs w:val="18"/>
              </w:rPr>
              <w:t xml:space="preserve">#RIVs </w:t>
            </w:r>
            <w:r w:rsidRPr="00443ED8" w:rsidDel="00D14CB5">
              <w:rPr>
                <w:sz w:val="18"/>
                <w:szCs w:val="18"/>
              </w:rPr>
              <w:t>required</w:t>
            </w:r>
          </w:p>
        </w:tc>
        <w:tc>
          <w:tcPr>
            <w:tcW w:w="1351" w:type="dxa"/>
          </w:tcPr>
          <w:p w14:paraId="7D556DD8" w14:textId="0F856D0A" w:rsidR="00112B24" w:rsidRDefault="00112B24" w:rsidP="008F7A75">
            <w:r>
              <w:t>1024</w:t>
            </w:r>
          </w:p>
        </w:tc>
        <w:tc>
          <w:tcPr>
            <w:tcW w:w="1351" w:type="dxa"/>
          </w:tcPr>
          <w:p w14:paraId="5163F4F9" w14:textId="02D00BFD" w:rsidR="00112B24" w:rsidRDefault="00112B24" w:rsidP="008F7A75">
            <w:r>
              <w:t>3072</w:t>
            </w:r>
          </w:p>
        </w:tc>
        <w:tc>
          <w:tcPr>
            <w:tcW w:w="1351" w:type="dxa"/>
          </w:tcPr>
          <w:p w14:paraId="02B9D7E4" w14:textId="595DD41E" w:rsidR="00112B24" w:rsidRDefault="00112B24" w:rsidP="008F7A75">
            <w:r>
              <w:t>32</w:t>
            </w:r>
          </w:p>
        </w:tc>
        <w:tc>
          <w:tcPr>
            <w:tcW w:w="1352" w:type="dxa"/>
          </w:tcPr>
          <w:p w14:paraId="2E9BFABB" w14:textId="214ADE19" w:rsidR="00112B24" w:rsidRDefault="00112B24" w:rsidP="008F7A75">
            <w:r>
              <w:t>96</w:t>
            </w:r>
          </w:p>
        </w:tc>
        <w:tc>
          <w:tcPr>
            <w:tcW w:w="1308" w:type="dxa"/>
          </w:tcPr>
          <w:p w14:paraId="30EE948E" w14:textId="5AF76503" w:rsidR="00112B24" w:rsidRDefault="00112B24" w:rsidP="008F7A75">
            <w:r>
              <w:t>224</w:t>
            </w:r>
          </w:p>
        </w:tc>
        <w:tc>
          <w:tcPr>
            <w:tcW w:w="1308" w:type="dxa"/>
          </w:tcPr>
          <w:p w14:paraId="229FD1DC" w14:textId="0459BB38" w:rsidR="00112B24" w:rsidRDefault="00112B24" w:rsidP="008F7A75">
            <w:r>
              <w:t>480</w:t>
            </w:r>
          </w:p>
        </w:tc>
      </w:tr>
    </w:tbl>
    <w:p w14:paraId="06CB6712" w14:textId="77777777" w:rsidR="00112B24" w:rsidRDefault="00112B24" w:rsidP="008F7A75"/>
    <w:p w14:paraId="0EF3B7FE" w14:textId="77777777" w:rsidR="00112B24" w:rsidRDefault="00112B24" w:rsidP="00A93EC7">
      <w:r>
        <w:t xml:space="preserve">We </w:t>
      </w:r>
      <w:proofErr w:type="gramStart"/>
      <w:r>
        <w:t>have to</w:t>
      </w:r>
      <w:proofErr w:type="gramEnd"/>
      <w:r>
        <w:t xml:space="preserve"> consider several other issues while designing the interlace PUSCH resource allocations.</w:t>
      </w:r>
    </w:p>
    <w:p w14:paraId="58A75BF4" w14:textId="752177BA" w:rsidR="00112B24" w:rsidRDefault="00112B24" w:rsidP="00443ED8">
      <w:pPr>
        <w:pStyle w:val="ListParagraph"/>
        <w:numPr>
          <w:ilvl w:val="0"/>
          <w:numId w:val="47"/>
        </w:numPr>
        <w:jc w:val="both"/>
      </w:pPr>
      <w:r>
        <w:t xml:space="preserve">Are disjoint subband allocations allowed? Transmitting in disjoint subbands may create RF issues. </w:t>
      </w:r>
      <w:r w:rsidR="00E071FB">
        <w:t xml:space="preserve">Although the resource allocation may allow all combinations, gNB </w:t>
      </w:r>
      <w:proofErr w:type="gramStart"/>
      <w:r w:rsidR="00E071FB">
        <w:t>has to</w:t>
      </w:r>
      <w:proofErr w:type="gramEnd"/>
      <w:r w:rsidR="00E071FB">
        <w:t xml:space="preserve"> configure UE with appropriate subbands in addition to interlace allocation.   </w:t>
      </w:r>
    </w:p>
    <w:p w14:paraId="28E97044" w14:textId="77777777" w:rsidR="00501020" w:rsidRDefault="00112B24" w:rsidP="00192126">
      <w:pPr>
        <w:pStyle w:val="ListParagraph"/>
        <w:keepNext/>
        <w:numPr>
          <w:ilvl w:val="0"/>
          <w:numId w:val="47"/>
        </w:numPr>
        <w:jc w:val="both"/>
      </w:pPr>
      <w:r>
        <w:t>Is it required to have contiguous interlace allocations in CP-OFDM as well as DFT-s-OFDM? Allowing arbitrary interlace combinations will create non-uniform gaps between RBs and hence would increase PAPR/CM.</w:t>
      </w:r>
      <w:r w:rsidR="00601D0F">
        <w:t xml:space="preserve"> CP-OFDM may support full interlace combinations, whereas SC-FDM combinations may be restricted. </w:t>
      </w:r>
      <w:r>
        <w:t xml:space="preserve">One option is to only allow continuous interlace allocations </w:t>
      </w:r>
      <w:proofErr w:type="gramStart"/>
      <w:r>
        <w:t>similar to</w:t>
      </w:r>
      <w:proofErr w:type="gramEnd"/>
      <w:r>
        <w:t xml:space="preserve"> </w:t>
      </w:r>
      <w:proofErr w:type="spellStart"/>
      <w:r>
        <w:t>eLAA</w:t>
      </w:r>
      <w:proofErr w:type="spellEnd"/>
      <w:r>
        <w:t>. Interlace combinations such as 0</w:t>
      </w:r>
      <w:r w:rsidRPr="00443ED8">
        <w:rPr>
          <w:vertAlign w:val="superscript"/>
        </w:rPr>
        <w:t>th</w:t>
      </w:r>
      <w:r>
        <w:t xml:space="preserve"> and 5</w:t>
      </w:r>
      <w:r w:rsidRPr="00443ED8">
        <w:rPr>
          <w:vertAlign w:val="superscript"/>
        </w:rPr>
        <w:t>th</w:t>
      </w:r>
      <w:r>
        <w:t xml:space="preserve"> interlace in M=10 setting, which create uniform gaps may </w:t>
      </w:r>
      <w:r w:rsidR="00601D0F">
        <w:t xml:space="preserve">also </w:t>
      </w:r>
      <w:r>
        <w:t>be allowed.</w:t>
      </w:r>
      <w:r w:rsidR="00601D0F">
        <w:t xml:space="preserve"> </w:t>
      </w:r>
      <w:r>
        <w:t>However, all combinations may be allowed in resource al</w:t>
      </w:r>
      <w:r w:rsidR="00601D0F">
        <w:t>l</w:t>
      </w:r>
      <w:r>
        <w:t>ocations, but the gNB schedules the UE appropriately.</w:t>
      </w:r>
    </w:p>
    <w:p w14:paraId="1014BFFB" w14:textId="53203D11" w:rsidR="00601D0F" w:rsidRDefault="00112B24" w:rsidP="00A93EC7">
      <w:pPr>
        <w:pStyle w:val="ListParagraph"/>
        <w:keepNext/>
        <w:numPr>
          <w:ilvl w:val="0"/>
          <w:numId w:val="47"/>
        </w:numPr>
        <w:jc w:val="both"/>
      </w:pPr>
      <w:r>
        <w:t xml:space="preserve">Are partial interlaces allowed? Partial interlaces will be useful if </w:t>
      </w:r>
      <w:r w:rsidR="00601D0F">
        <w:t>gNB acquires multiple subbands and wants to</w:t>
      </w:r>
      <w:r w:rsidR="00601D0F" w:rsidDel="00C70407">
        <w:rPr>
          <w:rFonts w:eastAsia="Times New Roman"/>
        </w:rPr>
        <w:t xml:space="preserve"> </w:t>
      </w:r>
      <w:r w:rsidR="00C70407">
        <w:rPr>
          <w:rFonts w:eastAsia="Times New Roman"/>
        </w:rPr>
        <w:t>allow multiplexing of more users and to avoid resource wastage when UE has very little data to transmit</w:t>
      </w:r>
      <w:r w:rsidR="00601D0F">
        <w:t>. T</w:t>
      </w:r>
      <w:r w:rsidR="00C4475F">
        <w:t>he following partial interlace</w:t>
      </w:r>
      <w:r w:rsidR="00601D0F">
        <w:t xml:space="preserve"> option</w:t>
      </w:r>
      <w:r w:rsidR="00C4475F">
        <w:t xml:space="preserve"> i</w:t>
      </w:r>
      <w:r w:rsidR="00601D0F">
        <w:t xml:space="preserve">s possible as shown in </w:t>
      </w:r>
      <w:r w:rsidR="00C4475F">
        <w:t>th</w:t>
      </w:r>
      <w:r w:rsidR="00601D0F">
        <w:t xml:space="preserve">e example in </w:t>
      </w:r>
      <w:r w:rsidR="00C703FA">
        <w:fldChar w:fldCharType="begin"/>
      </w:r>
      <w:r w:rsidR="00C703FA">
        <w:instrText xml:space="preserve"> REF _Ref7558261 \h </w:instrText>
      </w:r>
      <w:r w:rsidR="00C703FA">
        <w:fldChar w:fldCharType="separate"/>
      </w:r>
      <w:r w:rsidR="008621E3">
        <w:t xml:space="preserve">Figure </w:t>
      </w:r>
      <w:r w:rsidR="008621E3">
        <w:rPr>
          <w:noProof/>
        </w:rPr>
        <w:t>7</w:t>
      </w:r>
      <w:r w:rsidR="00C703FA">
        <w:fldChar w:fldCharType="end"/>
      </w:r>
      <w:r w:rsidR="00E3722A">
        <w:t>.</w:t>
      </w:r>
      <w:r w:rsidR="00C70407">
        <w:t xml:space="preserve"> </w:t>
      </w:r>
    </w:p>
    <w:p w14:paraId="6FA784B7" w14:textId="2FEB0606" w:rsidR="00601D0F" w:rsidRDefault="00601D0F" w:rsidP="00443ED8">
      <w:pPr>
        <w:pStyle w:val="ListParagraph"/>
        <w:keepNext/>
        <w:numPr>
          <w:ilvl w:val="1"/>
          <w:numId w:val="47"/>
        </w:numPr>
        <w:jc w:val="both"/>
      </w:pPr>
      <w:r>
        <w:t>UE1 and UE2 are allocated alternate RBs in the same interlace throughout the entire BWP. OCB requirement is satisfied for the entire BWP.</w:t>
      </w:r>
    </w:p>
    <w:p w14:paraId="4648B0C7" w14:textId="64ACFB14" w:rsidR="00601D0F" w:rsidRDefault="00601D0F" w:rsidP="00443ED8">
      <w:pPr>
        <w:pStyle w:val="ListParagraph"/>
        <w:keepNext/>
        <w:numPr>
          <w:ilvl w:val="0"/>
          <w:numId w:val="0"/>
        </w:numPr>
        <w:ind w:left="720"/>
        <w:jc w:val="both"/>
      </w:pPr>
      <w:r>
        <w:t xml:space="preserve"> </w:t>
      </w:r>
    </w:p>
    <w:p w14:paraId="71EF63D3" w14:textId="518D0270" w:rsidR="00601D0F" w:rsidRDefault="00C4475F" w:rsidP="00443ED8">
      <w:pPr>
        <w:pStyle w:val="ListParagraph"/>
        <w:keepNext/>
        <w:numPr>
          <w:ilvl w:val="0"/>
          <w:numId w:val="0"/>
        </w:numPr>
        <w:ind w:left="720"/>
        <w:jc w:val="center"/>
      </w:pPr>
      <w:r>
        <w:object w:dxaOrig="14092" w:dyaOrig="5267" w14:anchorId="2184595C">
          <v:shape id="_x0000_i1026" type="#_x0000_t75" style="width:336.15pt;height:125.75pt" o:ole="">
            <v:imagedata r:id="rId21" o:title=""/>
          </v:shape>
          <o:OLEObject Type="Embed" ProgID="Visio.Drawing.11" ShapeID="_x0000_i1026" DrawAspect="Content" ObjectID="_1618386748" r:id="rId22"/>
        </w:object>
      </w:r>
    </w:p>
    <w:p w14:paraId="07D58753" w14:textId="79EC9988" w:rsidR="00601D0F" w:rsidRDefault="00601D0F" w:rsidP="00601D0F">
      <w:pPr>
        <w:pStyle w:val="Caption"/>
        <w:jc w:val="center"/>
      </w:pPr>
      <w:bookmarkStart w:id="32" w:name="_Ref7558261"/>
      <w:r>
        <w:t xml:space="preserve">Figure </w:t>
      </w:r>
      <w:r>
        <w:fldChar w:fldCharType="begin"/>
      </w:r>
      <w:r>
        <w:instrText xml:space="preserve"> SEQ Figure \* ARABIC </w:instrText>
      </w:r>
      <w:r>
        <w:fldChar w:fldCharType="separate"/>
      </w:r>
      <w:r w:rsidR="008621E3">
        <w:rPr>
          <w:noProof/>
        </w:rPr>
        <w:t>7</w:t>
      </w:r>
      <w:r>
        <w:fldChar w:fldCharType="end"/>
      </w:r>
      <w:bookmarkEnd w:id="32"/>
      <w:r>
        <w:t xml:space="preserve"> Partial interlace allocation</w:t>
      </w:r>
    </w:p>
    <w:p w14:paraId="0DA4BC16" w14:textId="2E7EF7E7" w:rsidR="00601D0F" w:rsidRPr="00443ED8" w:rsidRDefault="00601D0F" w:rsidP="00601D0F">
      <w:proofErr w:type="gramStart"/>
      <w:r>
        <w:t>Hence</w:t>
      </w:r>
      <w:proofErr w:type="gramEnd"/>
      <w:r>
        <w:t xml:space="preserve"> we make the following proposals:</w:t>
      </w:r>
    </w:p>
    <w:p w14:paraId="645E355B" w14:textId="4C80FDE8" w:rsidR="00B350D8" w:rsidRDefault="00601D0F" w:rsidP="00B350D8">
      <w:pPr>
        <w:rPr>
          <w:b/>
          <w:bCs/>
          <w:snapToGrid/>
          <w:szCs w:val="20"/>
        </w:rPr>
      </w:pPr>
      <w:bookmarkStart w:id="33" w:name="b15"/>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Pr="0047570B">
        <w:rPr>
          <w:b/>
        </w:rPr>
        <w:t xml:space="preserve">:  </w:t>
      </w:r>
      <w:r w:rsidR="00B350D8">
        <w:rPr>
          <w:b/>
          <w:bCs/>
        </w:rPr>
        <w:t>Two resource allocation modes are supported</w:t>
      </w:r>
    </w:p>
    <w:p w14:paraId="0D31E1F1" w14:textId="77777777" w:rsidR="00B350D8" w:rsidRDefault="00B350D8" w:rsidP="00443ED8">
      <w:pPr>
        <w:pStyle w:val="ListParagraph"/>
        <w:numPr>
          <w:ilvl w:val="0"/>
          <w:numId w:val="50"/>
        </w:numPr>
        <w:autoSpaceDE w:val="0"/>
        <w:autoSpaceDN w:val="0"/>
        <w:adjustRightInd/>
        <w:snapToGrid w:val="0"/>
        <w:jc w:val="both"/>
        <w:textAlignment w:val="auto"/>
        <w:rPr>
          <w:rFonts w:eastAsia="Times New Roman"/>
          <w:b/>
          <w:bCs/>
        </w:rPr>
      </w:pPr>
      <w:r>
        <w:rPr>
          <w:rFonts w:eastAsia="Times New Roman"/>
          <w:b/>
          <w:bCs/>
        </w:rPr>
        <w:t>Only interlace based allocation</w:t>
      </w:r>
    </w:p>
    <w:p w14:paraId="4DB59405" w14:textId="77777777" w:rsidR="00B350D8" w:rsidRDefault="00B350D8" w:rsidP="00443ED8">
      <w:pPr>
        <w:pStyle w:val="ListParagraph"/>
        <w:numPr>
          <w:ilvl w:val="0"/>
          <w:numId w:val="50"/>
        </w:numPr>
        <w:autoSpaceDE w:val="0"/>
        <w:autoSpaceDN w:val="0"/>
        <w:adjustRightInd/>
        <w:snapToGrid w:val="0"/>
        <w:jc w:val="both"/>
        <w:textAlignment w:val="auto"/>
        <w:rPr>
          <w:rFonts w:eastAsia="Times New Roman"/>
          <w:b/>
          <w:bCs/>
        </w:rPr>
      </w:pPr>
      <w:r>
        <w:rPr>
          <w:rFonts w:eastAsia="Times New Roman"/>
          <w:b/>
          <w:bCs/>
        </w:rPr>
        <w:t>Support legacy allocation + interlace based allocation</w:t>
      </w:r>
    </w:p>
    <w:p w14:paraId="07D3D530" w14:textId="0B999968" w:rsidR="00601D0F" w:rsidRDefault="00601D0F" w:rsidP="00601D0F">
      <w:pPr>
        <w:rPr>
          <w:b/>
        </w:rPr>
      </w:pPr>
      <w:bookmarkStart w:id="34" w:name="b16"/>
      <w:bookmarkEnd w:id="33"/>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Pr="0047570B">
        <w:rPr>
          <w:b/>
        </w:rPr>
        <w:t xml:space="preserve">:  </w:t>
      </w:r>
      <w:r>
        <w:rPr>
          <w:b/>
        </w:rPr>
        <w:t xml:space="preserve">Interlace combinations </w:t>
      </w:r>
      <w:r w:rsidR="00B350D8">
        <w:rPr>
          <w:b/>
        </w:rPr>
        <w:t>may be</w:t>
      </w:r>
      <w:r>
        <w:rPr>
          <w:b/>
        </w:rPr>
        <w:t xml:space="preserve"> restricted depending upon the waveform used.</w:t>
      </w:r>
    </w:p>
    <w:p w14:paraId="7FFA6662" w14:textId="1E9EE261" w:rsidR="00B350D8" w:rsidRDefault="00601D0F" w:rsidP="00B350D8">
      <w:pPr>
        <w:rPr>
          <w:b/>
          <w:bCs/>
        </w:rPr>
      </w:pPr>
      <w:bookmarkStart w:id="35" w:name="b17"/>
      <w:bookmarkEnd w:id="34"/>
      <w:r>
        <w:rPr>
          <w:b/>
        </w:rPr>
        <w:t>P</w:t>
      </w:r>
      <w:r w:rsidRPr="00CE4C2E">
        <w:rPr>
          <w:b/>
        </w:rPr>
        <w:t xml:space="preserve">roposal </w:t>
      </w:r>
      <w:r w:rsidR="00345208">
        <w:rPr>
          <w:b/>
        </w:rPr>
        <w:fldChar w:fldCharType="begin"/>
      </w:r>
      <w:r w:rsidR="00345208">
        <w:rPr>
          <w:b/>
        </w:rPr>
        <w:instrText xml:space="preserve"> AUTONUMLGL  \* Arabic \e </w:instrText>
      </w:r>
      <w:r w:rsidR="00345208">
        <w:rPr>
          <w:b/>
        </w:rPr>
        <w:fldChar w:fldCharType="end"/>
      </w:r>
      <w:r w:rsidRPr="0047570B">
        <w:rPr>
          <w:b/>
        </w:rPr>
        <w:t xml:space="preserve">:  </w:t>
      </w:r>
      <w:r w:rsidR="00B350D8">
        <w:rPr>
          <w:b/>
          <w:bCs/>
        </w:rPr>
        <w:t>The subbands allocated to the UE are indicated to the UE as part of the resource allocation</w:t>
      </w:r>
    </w:p>
    <w:p w14:paraId="4436CCB7" w14:textId="77777777" w:rsidR="00B350D8" w:rsidRPr="00443ED8" w:rsidRDefault="00B350D8" w:rsidP="00443ED8">
      <w:pPr>
        <w:pStyle w:val="ListParagraph"/>
        <w:numPr>
          <w:ilvl w:val="0"/>
          <w:numId w:val="51"/>
        </w:numPr>
        <w:rPr>
          <w:b/>
        </w:rPr>
      </w:pPr>
      <w:r w:rsidRPr="00443ED8">
        <w:rPr>
          <w:b/>
        </w:rPr>
        <w:t>FFS: if only contiguous subband allocations are allowed.</w:t>
      </w:r>
    </w:p>
    <w:bookmarkEnd w:id="35"/>
    <w:p w14:paraId="3863FD65" w14:textId="4EAD5C28" w:rsidR="00112B24" w:rsidRDefault="00112B24" w:rsidP="00A93EC7"/>
    <w:p w14:paraId="42C3AD94" w14:textId="0AB65E0C" w:rsidR="00B350D8" w:rsidRDefault="00B350D8" w:rsidP="00B350D8">
      <w:bookmarkStart w:id="36" w:name="b19x"/>
      <w:r>
        <w:rPr>
          <w:b/>
        </w:rPr>
        <w:t>P</w:t>
      </w:r>
      <w:r w:rsidRPr="00CE4C2E">
        <w:rPr>
          <w:b/>
        </w:rPr>
        <w:t xml:space="preserve">roposal </w:t>
      </w:r>
      <w:r w:rsidR="00345208">
        <w:rPr>
          <w:b/>
        </w:rPr>
        <w:fldChar w:fldCharType="begin"/>
      </w:r>
      <w:r w:rsidR="00345208">
        <w:rPr>
          <w:b/>
        </w:rPr>
        <w:instrText xml:space="preserve"> AUTONUMLGL  \* Arabic \e </w:instrText>
      </w:r>
      <w:r w:rsidR="00345208">
        <w:rPr>
          <w:b/>
        </w:rPr>
        <w:fldChar w:fldCharType="end"/>
      </w:r>
      <w:r>
        <w:rPr>
          <w:b/>
        </w:rPr>
        <w:t xml:space="preserve">: </w:t>
      </w:r>
      <w:r>
        <w:rPr>
          <w:b/>
          <w:bCs/>
        </w:rPr>
        <w:t xml:space="preserve">Partial interlace allocation (comprising every </w:t>
      </w:r>
      <w:proofErr w:type="spellStart"/>
      <w:r w:rsidR="00E812E5">
        <w:rPr>
          <w:b/>
          <w:bCs/>
        </w:rPr>
        <w:t>X</w:t>
      </w:r>
      <w:r>
        <w:rPr>
          <w:b/>
          <w:bCs/>
        </w:rPr>
        <w:t>th</w:t>
      </w:r>
      <w:proofErr w:type="spellEnd"/>
      <w:r>
        <w:rPr>
          <w:b/>
          <w:bCs/>
        </w:rPr>
        <w:t xml:space="preserve"> RB) is supported when BWP contains multiple subbands and UE is only allocated a single interlace. </w:t>
      </w:r>
    </w:p>
    <w:bookmarkEnd w:id="36"/>
    <w:p w14:paraId="139986A7" w14:textId="6C2E5F93" w:rsidR="008570EA" w:rsidRDefault="00B43141" w:rsidP="00B43141">
      <w:pPr>
        <w:pStyle w:val="Heading2"/>
      </w:pPr>
      <w:r w:rsidRPr="00B43141">
        <w:t>4.</w:t>
      </w:r>
      <w:r w:rsidR="00E2146F">
        <w:t>5</w:t>
      </w:r>
      <w:r>
        <w:tab/>
        <w:t>Starting offset for PUSCH</w:t>
      </w:r>
    </w:p>
    <w:p w14:paraId="34CE8ACF" w14:textId="4B3102BA" w:rsidR="00B43141" w:rsidRDefault="00B43141" w:rsidP="00B43141">
      <w:r>
        <w:t xml:space="preserve">In LTE-LAA, the PUSCH </w:t>
      </w:r>
      <w:r w:rsidR="00761A04">
        <w:t>sub-symbol level starting offset can be controlled by UL grant DCI through a 2-bit field, indicating the starting offset being one of {0, 25µs, 25µs+TA, #1 OFDM symbol}. The design was introduce</w:t>
      </w:r>
      <w:r w:rsidR="00C703FA">
        <w:t>d</w:t>
      </w:r>
      <w:r w:rsidR="00761A04">
        <w:t xml:space="preserve"> to leave the LBT gap for the PUSCH transmission. The gap (other than 0µs) was introduced by puncturing the #0 OFDM symbol in the PUSCH and use extended CP of the #1 OFDM symbol to fill in the time. </w:t>
      </w:r>
    </w:p>
    <w:p w14:paraId="3DF619D4" w14:textId="5948F742" w:rsidR="00761A04" w:rsidRDefault="00761A04" w:rsidP="00B43141"/>
    <w:p w14:paraId="5F428D1F" w14:textId="2E992FDD" w:rsidR="00761A04" w:rsidRDefault="00761A04" w:rsidP="00B43141">
      <w:r>
        <w:t>In previous meeting, under channel access agenda item, the following agreement was reached.</w:t>
      </w:r>
    </w:p>
    <w:p w14:paraId="0FE108F8" w14:textId="77777777" w:rsidR="00761A04" w:rsidRPr="001243DE" w:rsidRDefault="00761A04" w:rsidP="00467B48">
      <w:pPr>
        <w:widowControl/>
        <w:numPr>
          <w:ilvl w:val="0"/>
          <w:numId w:val="3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A gap (DL</w:t>
      </w:r>
      <w:r w:rsidRPr="001243DE">
        <w:rPr>
          <w:rFonts w:cs="Times"/>
          <w:szCs w:val="20"/>
          <w:lang w:val="en-US" w:eastAsia="x-none"/>
        </w:rPr>
        <w:sym w:font="Wingdings" w:char="F0E0"/>
      </w:r>
      <w:r w:rsidRPr="001243DE">
        <w:rPr>
          <w:rFonts w:cs="Times"/>
          <w:szCs w:val="20"/>
          <w:lang w:val="en-US" w:eastAsia="x-none"/>
        </w:rPr>
        <w:t>UL, UL</w:t>
      </w:r>
      <w:r w:rsidRPr="001243DE">
        <w:rPr>
          <w:rFonts w:cs="Times"/>
          <w:szCs w:val="20"/>
          <w:lang w:val="en-US" w:eastAsia="x-none"/>
        </w:rPr>
        <w:sym w:font="Wingdings" w:char="F0E0"/>
      </w:r>
      <w:proofErr w:type="spellStart"/>
      <w:r w:rsidRPr="001243DE">
        <w:rPr>
          <w:rFonts w:cs="Times"/>
          <w:szCs w:val="20"/>
          <w:lang w:val="en-US" w:eastAsia="x-none"/>
        </w:rPr>
        <w:t>UL</w:t>
      </w:r>
      <w:proofErr w:type="spellEnd"/>
      <w:r w:rsidRPr="001243DE">
        <w:rPr>
          <w:rFonts w:cs="Times"/>
          <w:szCs w:val="20"/>
          <w:lang w:val="en-US" w:eastAsia="x-none"/>
        </w:rPr>
        <w:t>, or UL</w:t>
      </w:r>
      <w:r w:rsidRPr="001243DE">
        <w:rPr>
          <w:rFonts w:cs="Times"/>
          <w:szCs w:val="20"/>
          <w:lang w:val="en-US" w:eastAsia="x-none"/>
        </w:rPr>
        <w:sym w:font="Wingdings" w:char="F0E0"/>
      </w:r>
      <w:r w:rsidRPr="001243DE">
        <w:rPr>
          <w:rFonts w:cs="Times"/>
          <w:szCs w:val="20"/>
          <w:lang w:val="en-US" w:eastAsia="x-none"/>
        </w:rPr>
        <w:t xml:space="preserve"> DL) of a specific duration is created using one or more of:</w:t>
      </w:r>
    </w:p>
    <w:p w14:paraId="4721BB14" w14:textId="77777777" w:rsidR="00761A04" w:rsidRPr="001243DE" w:rsidRDefault="00761A04" w:rsidP="00467B48">
      <w:pPr>
        <w:widowControl/>
        <w:numPr>
          <w:ilvl w:val="1"/>
          <w:numId w:val="37"/>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Timing Advance </w:t>
      </w:r>
    </w:p>
    <w:p w14:paraId="7412D5D0" w14:textId="77777777" w:rsidR="00761A04" w:rsidRPr="001243DE" w:rsidRDefault="00761A04" w:rsidP="00467B48">
      <w:pPr>
        <w:widowControl/>
        <w:numPr>
          <w:ilvl w:val="1"/>
          <w:numId w:val="37"/>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CP extension </w:t>
      </w:r>
    </w:p>
    <w:p w14:paraId="11A18DD1" w14:textId="77777777" w:rsidR="00761A04" w:rsidRPr="001243DE" w:rsidRDefault="00761A04" w:rsidP="00467B48">
      <w:pPr>
        <w:widowControl/>
        <w:numPr>
          <w:ilvl w:val="2"/>
          <w:numId w:val="37"/>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max value of not more than one OFDM symbol</w:t>
      </w:r>
    </w:p>
    <w:p w14:paraId="7DCA4B23" w14:textId="77777777" w:rsidR="00761A04" w:rsidRPr="001243DE" w:rsidRDefault="00761A04" w:rsidP="00467B48">
      <w:pPr>
        <w:widowControl/>
        <w:numPr>
          <w:ilvl w:val="1"/>
          <w:numId w:val="37"/>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Shortening of DL or UL transmission duration by one or more OFDM-symbol(s) by puncturing or rate matching</w:t>
      </w:r>
    </w:p>
    <w:p w14:paraId="54B1711A" w14:textId="77777777" w:rsidR="00761A04" w:rsidRPr="001243DE" w:rsidRDefault="00761A04" w:rsidP="00467B48">
      <w:pPr>
        <w:widowControl/>
        <w:numPr>
          <w:ilvl w:val="1"/>
          <w:numId w:val="37"/>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Note: the mechanisms applied in each case may be different for different SCSs</w:t>
      </w:r>
    </w:p>
    <w:p w14:paraId="364CE829" w14:textId="77777777" w:rsidR="00761A04" w:rsidRPr="006B2571" w:rsidRDefault="00761A04" w:rsidP="00467B48">
      <w:pPr>
        <w:widowControl/>
        <w:numPr>
          <w:ilvl w:val="0"/>
          <w:numId w:val="38"/>
        </w:numPr>
        <w:overflowPunct/>
        <w:autoSpaceDE/>
        <w:autoSpaceDN/>
        <w:adjustRightInd/>
        <w:spacing w:after="0"/>
        <w:jc w:val="left"/>
        <w:textAlignment w:val="auto"/>
        <w:rPr>
          <w:rFonts w:cs="Times"/>
          <w:lang w:val="en-US" w:eastAsia="x-none"/>
        </w:rPr>
      </w:pPr>
      <w:r w:rsidRPr="001243DE">
        <w:rPr>
          <w:rFonts w:cs="Times"/>
          <w:szCs w:val="20"/>
          <w:lang w:val="en-US" w:eastAsia="x-none"/>
        </w:rPr>
        <w:t>FFS: how to signal the way of creating the gap to the UEs</w:t>
      </w:r>
    </w:p>
    <w:p w14:paraId="5B9900CA" w14:textId="77777777" w:rsidR="00761A04" w:rsidRDefault="00761A04" w:rsidP="00B43141">
      <w:pPr>
        <w:rPr>
          <w:lang w:val="en-US"/>
        </w:rPr>
      </w:pPr>
    </w:p>
    <w:p w14:paraId="6641F5A6" w14:textId="4D3FB614" w:rsidR="00761A04" w:rsidRDefault="00761A04" w:rsidP="00B43141">
      <w:pPr>
        <w:rPr>
          <w:lang w:val="en-US"/>
        </w:rPr>
      </w:pPr>
      <w:r>
        <w:rPr>
          <w:lang w:val="en-US"/>
        </w:rPr>
        <w:t>For PUSCH transmission in NR, puncturing the beginning OFDM symbols of PUSCH has more damage than the LTE case, as the rate matching is frequency first</w:t>
      </w:r>
      <w:r w:rsidR="00520B51">
        <w:rPr>
          <w:lang w:val="en-US"/>
        </w:rPr>
        <w:t>,</w:t>
      </w:r>
      <w:r>
        <w:rPr>
          <w:lang w:val="en-US"/>
        </w:rPr>
        <w:t xml:space="preserve"> and in many cases, the DMRS is front loaded. Shortening with rate matching is possible, but it may involve more specification change, especially shortening the first OFDM </w:t>
      </w:r>
      <w:r w:rsidR="00520B51">
        <w:rPr>
          <w:lang w:val="en-US"/>
        </w:rPr>
        <w:t>symbols where the UCI may be located</w:t>
      </w:r>
      <w:r>
        <w:rPr>
          <w:lang w:val="en-US"/>
        </w:rPr>
        <w:t xml:space="preserve">. CP extension is a </w:t>
      </w:r>
      <w:r w:rsidR="00520B51">
        <w:rPr>
          <w:lang w:val="en-US"/>
        </w:rPr>
        <w:t>more convenient approach.</w:t>
      </w:r>
    </w:p>
    <w:p w14:paraId="0CA9CC0F" w14:textId="4A1581B0" w:rsidR="00520B51" w:rsidRDefault="00520B51" w:rsidP="00B43141">
      <w:pPr>
        <w:rPr>
          <w:b/>
        </w:rPr>
      </w:pPr>
      <w:bookmarkStart w:id="37" w:name="b19"/>
      <w:bookmarkStart w:id="38" w:name="b15a"/>
      <w:r w:rsidRPr="00520B51">
        <w:rPr>
          <w:b/>
          <w:lang w:val="en-US"/>
        </w:rPr>
        <w:t xml:space="preserve">Proposal </w:t>
      </w:r>
      <w:r w:rsidR="00345208">
        <w:rPr>
          <w:b/>
        </w:rPr>
        <w:fldChar w:fldCharType="begin"/>
      </w:r>
      <w:r w:rsidR="00345208">
        <w:rPr>
          <w:b/>
        </w:rPr>
        <w:instrText xml:space="preserve"> AUTONUMLGL  \* Arabic \e </w:instrText>
      </w:r>
      <w:r w:rsidR="00345208">
        <w:rPr>
          <w:b/>
        </w:rPr>
        <w:fldChar w:fldCharType="end"/>
      </w:r>
      <w:r w:rsidR="00D14CB5" w:rsidRPr="00520B51">
        <w:rPr>
          <w:b/>
        </w:rPr>
        <w:t xml:space="preserve">: </w:t>
      </w:r>
      <w:r w:rsidRPr="00520B51">
        <w:rPr>
          <w:b/>
        </w:rPr>
        <w:t xml:space="preserve">To control the gap before </w:t>
      </w:r>
      <w:r>
        <w:rPr>
          <w:b/>
        </w:rPr>
        <w:t xml:space="preserve">or after </w:t>
      </w:r>
      <w:r w:rsidRPr="00520B51">
        <w:rPr>
          <w:b/>
        </w:rPr>
        <w:t>a PUSCH transmission, avoid using puncturing, but use extended CP or</w:t>
      </w:r>
      <w:r>
        <w:rPr>
          <w:b/>
        </w:rPr>
        <w:t xml:space="preserve"> shortening with</w:t>
      </w:r>
      <w:r w:rsidRPr="00520B51">
        <w:rPr>
          <w:b/>
        </w:rPr>
        <w:t xml:space="preserve"> rate matching instead. </w:t>
      </w:r>
    </w:p>
    <w:bookmarkEnd w:id="37"/>
    <w:bookmarkEnd w:id="24"/>
    <w:bookmarkEnd w:id="38"/>
    <w:p w14:paraId="09D9F6FD" w14:textId="5AD70052" w:rsidR="00FE2841" w:rsidRPr="006C1BD7" w:rsidRDefault="00FE2841" w:rsidP="0047570B">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5ED53497"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467B48">
      <w:pPr>
        <w:pStyle w:val="ListParagraph"/>
        <w:numPr>
          <w:ilvl w:val="0"/>
          <w:numId w:val="21"/>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467B48">
      <w:pPr>
        <w:pStyle w:val="ListParagraph"/>
        <w:numPr>
          <w:ilvl w:val="0"/>
          <w:numId w:val="12"/>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Interlaced waveform</w:t>
      </w:r>
    </w:p>
    <w:p w14:paraId="40A3FC1B" w14:textId="77777777" w:rsidR="00696DF5" w:rsidRPr="002E0A12" w:rsidRDefault="00696DF5" w:rsidP="00467B48">
      <w:pPr>
        <w:pStyle w:val="ListParagraph"/>
        <w:numPr>
          <w:ilvl w:val="0"/>
          <w:numId w:val="12"/>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p w14:paraId="6C847C55" w14:textId="64AEE5C0" w:rsidR="00AB65B4" w:rsidRPr="0047570B" w:rsidRDefault="00AC2E9E" w:rsidP="00ED6D25">
      <w:pPr>
        <w:rPr>
          <w:rFonts w:eastAsia="Times New Roman"/>
          <w:b/>
          <w:snapToGrid/>
          <w:szCs w:val="20"/>
        </w:rPr>
      </w:pPr>
      <w:r w:rsidRPr="006C1BD7">
        <w:t xml:space="preserve">One thing to note is that due to the configurable UL burst in NR, SRS </w:t>
      </w:r>
      <w:r w:rsidR="006C478A">
        <w:t xml:space="preserve">in more symbol locations (rather than just the last 6) </w:t>
      </w:r>
      <w:r w:rsidRPr="006C1BD7">
        <w:t xml:space="preserve">can be introduced </w:t>
      </w:r>
      <w:r w:rsidR="006305E8" w:rsidRPr="006C1BD7">
        <w:t xml:space="preserve">along with FDM between SRS and other UL transmission </w:t>
      </w:r>
      <w:r w:rsidRPr="006C1BD7">
        <w:t>in NR-U to minimize UE LBT overhead</w:t>
      </w:r>
      <w:r w:rsidR="00B21923" w:rsidRPr="006C1BD7">
        <w:t xml:space="preserve"> and increase the UL transmission probability with medium sensing.</w:t>
      </w:r>
      <w:r w:rsidRPr="006C1BD7">
        <w:t xml:space="preserve"> </w:t>
      </w:r>
      <w:bookmarkStart w:id="39" w:name="_Hlk534412573"/>
    </w:p>
    <w:p w14:paraId="367E69DC" w14:textId="501210E5" w:rsidR="002F3775" w:rsidRPr="006C1BD7" w:rsidRDefault="002F3775" w:rsidP="002F3775">
      <w:r w:rsidRPr="006C1BD7">
        <w:t>In NR, SRS transmission can be periodic, semi-persistent, and aperiodic. In NR-U, due to the LBT requirement for signal transmission, aperiodic SRS fits the opportunistic transmission. On the other hand, NR periodic SRS and semi-persistent SRS cannot carry over to NR-U directly, consider</w:t>
      </w:r>
      <w:r w:rsidR="00D87E26">
        <w:t>ing that</w:t>
      </w:r>
      <w:r w:rsidRPr="006C1BD7">
        <w:t xml:space="preserve"> the configured transmission opportunity may not be useable due to LBT failure. </w:t>
      </w:r>
    </w:p>
    <w:p w14:paraId="40DE9608" w14:textId="0AA48A42" w:rsidR="00CE4B1D" w:rsidRDefault="002F3775" w:rsidP="00CE4B1D">
      <w:r w:rsidRPr="006C1BD7">
        <w:t>Simple changes to period</w:t>
      </w:r>
      <w:r w:rsidR="00D87E26">
        <w:t>ic</w:t>
      </w:r>
      <w:r w:rsidRPr="006C1BD7">
        <w:t xml:space="preserve"> and semi-persistent </w:t>
      </w:r>
      <w:r w:rsidR="0057014B">
        <w:t>S</w:t>
      </w:r>
      <w:r w:rsidRPr="006C1BD7">
        <w:t>RS can be introduced to make it more LBT friendly. For example, if the periodic and semi-persistent SRS are configured, they can be only transmitted when UE is able to transmit on the configured transmission opportunities.</w:t>
      </w:r>
      <w:r w:rsidR="00F413DD">
        <w:t xml:space="preserve"> </w:t>
      </w:r>
      <w:r w:rsidR="00CE4B1D">
        <w:t>Also, for periodic and semi-persistent SRS, multiple time domain opportunities</w:t>
      </w:r>
      <w:r w:rsidR="00326DD1">
        <w:t xml:space="preserve"> or transmission positions</w:t>
      </w:r>
      <w:r w:rsidR="00CE4B1D">
        <w:t xml:space="preserve"> can be created by adding multiple </w:t>
      </w:r>
      <w:r w:rsidR="006B4EA2">
        <w:t>SRS transmission slots</w:t>
      </w:r>
      <w:r w:rsidR="00CE4B1D">
        <w:t xml:space="preserve"> within an SRS period in RRC configuration itself to mitigate the LBT failure. The UE then transmits SRS in the first transmission opportunity </w:t>
      </w:r>
      <w:r w:rsidR="00D87E26">
        <w:t xml:space="preserve">among these slots </w:t>
      </w:r>
      <w:r w:rsidR="00CE4B1D">
        <w:t>for which its LBT passes.</w:t>
      </w:r>
    </w:p>
    <w:p w14:paraId="362E9ADB" w14:textId="00B6CE97" w:rsidR="00CE4B1D" w:rsidRDefault="00CE4B1D" w:rsidP="00CE4B1D">
      <w:r>
        <w:t xml:space="preserve">For aperiodic SRS, it will be beneficial to have a mechanism to trigger a group of UEs to transmit SRS together. This can be achieved by </w:t>
      </w:r>
      <w:r w:rsidR="006B4EA2">
        <w:t>enhancing</w:t>
      </w:r>
      <w:r>
        <w:t xml:space="preserve"> NR DCI format 2_3. </w:t>
      </w:r>
      <w:r w:rsidR="005A0E36">
        <w:t>Enhancements can include replacing</w:t>
      </w:r>
      <w:r>
        <w:t xml:space="preserve"> </w:t>
      </w:r>
      <w:r w:rsidR="005A0E36">
        <w:t xml:space="preserve">the </w:t>
      </w:r>
      <w:r>
        <w:t>transmit power control</w:t>
      </w:r>
      <w:r w:rsidR="005A0E36">
        <w:t xml:space="preserve"> commands with</w:t>
      </w:r>
      <w:r>
        <w:t xml:space="preserve"> timing </w:t>
      </w:r>
      <w:r w:rsidR="006B4EA2">
        <w:t>update</w:t>
      </w:r>
      <w:r>
        <w:t xml:space="preserve"> fields that can update SRS transmission time at both slot level and symbol level granularity rather than using the RRC configured slot offset. </w:t>
      </w:r>
    </w:p>
    <w:p w14:paraId="517F1650" w14:textId="0CE8B477" w:rsidR="00F413DD" w:rsidRPr="0047570B" w:rsidRDefault="00F413DD" w:rsidP="0047570B">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44E7ED8D" w14:textId="65F5FE80" w:rsidR="00FB6028" w:rsidRDefault="0039385E" w:rsidP="00FB6028">
      <w:pPr>
        <w:rPr>
          <w:b/>
        </w:rPr>
      </w:pPr>
      <w:bookmarkStart w:id="40" w:name="b21"/>
      <w:r w:rsidRPr="00CE4C2E">
        <w:rPr>
          <w:b/>
        </w:rPr>
        <w:lastRenderedPageBreak/>
        <w:t xml:space="preserve">Proposal </w:t>
      </w:r>
      <w:r w:rsidR="00345208">
        <w:rPr>
          <w:b/>
        </w:rPr>
        <w:fldChar w:fldCharType="begin"/>
      </w:r>
      <w:r w:rsidR="00345208">
        <w:rPr>
          <w:b/>
        </w:rPr>
        <w:instrText xml:space="preserve"> AUTONUMLGL  \* Arabic \e </w:instrText>
      </w:r>
      <w:r w:rsidR="00345208">
        <w:rPr>
          <w:b/>
        </w:rPr>
        <w:fldChar w:fldCharType="end"/>
      </w:r>
      <w:r w:rsidR="00D14CB5" w:rsidRPr="0047570B">
        <w:rPr>
          <w:b/>
        </w:rPr>
        <w:t xml:space="preserve">: </w:t>
      </w:r>
      <w:r w:rsidR="00FB6028" w:rsidRPr="0047570B">
        <w:rPr>
          <w:b/>
        </w:rPr>
        <w:t>Periodic, semi-persistent, and aperiodic SRS can be supported in NR-U, while the transmission of periodic and semi-persistent SRS should be conditioned on the fact that UE is able to transmit on the configured transmission opportunities.</w:t>
      </w:r>
    </w:p>
    <w:p w14:paraId="74047972" w14:textId="66F58A7A" w:rsidR="00CE4B1D" w:rsidRDefault="0039385E" w:rsidP="00CE4B1D">
      <w:pPr>
        <w:rPr>
          <w:b/>
        </w:rPr>
      </w:pPr>
      <w:bookmarkStart w:id="41" w:name="b22"/>
      <w:bookmarkEnd w:id="40"/>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00D14CB5" w:rsidRPr="0047570B">
        <w:rPr>
          <w:b/>
        </w:rPr>
        <w:t xml:space="preserve">: </w:t>
      </w:r>
      <w:r w:rsidR="00CE4B1D">
        <w:rPr>
          <w:b/>
        </w:rPr>
        <w:t>For p</w:t>
      </w:r>
      <w:r w:rsidR="00CE4B1D" w:rsidRPr="0047570B">
        <w:rPr>
          <w:b/>
        </w:rPr>
        <w:t>eriodic</w:t>
      </w:r>
      <w:r w:rsidR="00CE4B1D">
        <w:rPr>
          <w:b/>
        </w:rPr>
        <w:t xml:space="preserve"> and semi-persistent SRS, multiple </w:t>
      </w:r>
      <w:r w:rsidR="006B4EA2">
        <w:rPr>
          <w:b/>
        </w:rPr>
        <w:t xml:space="preserve">SRS </w:t>
      </w:r>
      <w:r w:rsidR="00326DD1">
        <w:rPr>
          <w:b/>
        </w:rPr>
        <w:t>positions</w:t>
      </w:r>
      <w:r w:rsidR="00CE4B1D">
        <w:rPr>
          <w:b/>
        </w:rPr>
        <w:t xml:space="preserve"> </w:t>
      </w:r>
      <w:r w:rsidR="00D87E26">
        <w:rPr>
          <w:b/>
        </w:rPr>
        <w:t xml:space="preserve">are configured </w:t>
      </w:r>
      <w:r w:rsidR="00CE4B1D">
        <w:rPr>
          <w:b/>
        </w:rPr>
        <w:t>within a period.</w:t>
      </w:r>
      <w:r w:rsidR="006B4EA2">
        <w:rPr>
          <w:b/>
        </w:rPr>
        <w:t xml:space="preserve"> </w:t>
      </w:r>
      <w:r w:rsidR="00D87E26">
        <w:rPr>
          <w:b/>
        </w:rPr>
        <w:t xml:space="preserve">Among these positions, </w:t>
      </w:r>
      <w:r w:rsidR="006B4EA2">
        <w:rPr>
          <w:b/>
        </w:rPr>
        <w:t xml:space="preserve">SRS </w:t>
      </w:r>
      <w:r w:rsidR="00D87E26">
        <w:rPr>
          <w:b/>
        </w:rPr>
        <w:t xml:space="preserve">is </w:t>
      </w:r>
      <w:r w:rsidR="006B4EA2">
        <w:rPr>
          <w:b/>
        </w:rPr>
        <w:t xml:space="preserve">transmitted </w:t>
      </w:r>
      <w:r w:rsidR="00D87E26">
        <w:rPr>
          <w:b/>
        </w:rPr>
        <w:t xml:space="preserve">only </w:t>
      </w:r>
      <w:r w:rsidR="006B4EA2">
        <w:rPr>
          <w:b/>
        </w:rPr>
        <w:t xml:space="preserve">in the first transmission opportunity </w:t>
      </w:r>
      <w:r w:rsidR="00D87E26">
        <w:rPr>
          <w:b/>
        </w:rPr>
        <w:t xml:space="preserve">where </w:t>
      </w:r>
      <w:r w:rsidR="006B4EA2">
        <w:rPr>
          <w:b/>
        </w:rPr>
        <w:t>the LBT passes.</w:t>
      </w:r>
    </w:p>
    <w:p w14:paraId="6AB3F050" w14:textId="2C7AB821" w:rsidR="00CE4B1D" w:rsidRDefault="0039385E" w:rsidP="00CE4B1D">
      <w:pPr>
        <w:rPr>
          <w:b/>
        </w:rPr>
      </w:pPr>
      <w:bookmarkStart w:id="42" w:name="b23"/>
      <w:bookmarkEnd w:id="41"/>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00D14CB5" w:rsidRPr="0047570B">
        <w:rPr>
          <w:b/>
        </w:rPr>
        <w:t xml:space="preserve">: </w:t>
      </w:r>
      <w:r w:rsidR="00326DD1">
        <w:rPr>
          <w:b/>
        </w:rPr>
        <w:t>Enhance</w:t>
      </w:r>
      <w:r w:rsidR="00CE4B1D">
        <w:rPr>
          <w:b/>
        </w:rPr>
        <w:t xml:space="preserve"> </w:t>
      </w:r>
      <w:r w:rsidR="005A0E36">
        <w:rPr>
          <w:b/>
        </w:rPr>
        <w:t>DCI Format 2_3</w:t>
      </w:r>
      <w:r w:rsidR="00CE4B1D">
        <w:rPr>
          <w:b/>
        </w:rPr>
        <w:t xml:space="preserve"> with timing update fields for triggering multiple UEs simultaneously to transmit aperiodic SRS.</w:t>
      </w:r>
    </w:p>
    <w:bookmarkEnd w:id="42"/>
    <w:p w14:paraId="61177C07" w14:textId="5CFE0CFB" w:rsidR="002120F2" w:rsidRDefault="002120F2" w:rsidP="00CE4B1D">
      <w:pPr>
        <w:rPr>
          <w:b/>
        </w:rPr>
      </w:pPr>
    </w:p>
    <w:p w14:paraId="79CECCBC" w14:textId="7C79743B" w:rsidR="00CE4B1D" w:rsidRDefault="00CE4B1D" w:rsidP="00CE4B1D">
      <w:pPr>
        <w:pStyle w:val="Heading2"/>
      </w:pPr>
      <w:r>
        <w:t xml:space="preserve">5.1 SRS </w:t>
      </w:r>
      <w:r w:rsidR="008229A4">
        <w:t xml:space="preserve">waveform </w:t>
      </w:r>
      <w:r>
        <w:t>enhancements for NR-U</w:t>
      </w:r>
    </w:p>
    <w:p w14:paraId="7836D218" w14:textId="15FC9696" w:rsidR="008229A4" w:rsidRPr="006C1BD7" w:rsidRDefault="008229A4" w:rsidP="008229A4">
      <w:r w:rsidRPr="006C1BD7">
        <w:t xml:space="preserve">The comb-based SRS transmission in NR allows distributed RE allocation for UE to have better power utilization under PSD limit. Therefore, we do not expect the SRS waveform design change from NR to NR-U. </w:t>
      </w:r>
    </w:p>
    <w:p w14:paraId="0D9136E5" w14:textId="469B990A" w:rsidR="00CE4B1D" w:rsidRDefault="00457EB5" w:rsidP="00CE4B1D">
      <w:r w:rsidRPr="006C1BD7">
        <w:t>The comb-based SRS</w:t>
      </w:r>
      <w:r>
        <w:t xml:space="preserve"> waveform should be further enhanced to meet specific LBT related requirements in NR-U. </w:t>
      </w:r>
      <w:r w:rsidR="00CE4B1D">
        <w:t xml:space="preserve">In NR-U, the UE </w:t>
      </w:r>
      <w:proofErr w:type="gramStart"/>
      <w:r w:rsidR="00CE4B1D">
        <w:t>has to</w:t>
      </w:r>
      <w:proofErr w:type="gramEnd"/>
      <w:r w:rsidR="00CE4B1D">
        <w:t xml:space="preserve"> perform Cat 2/4 LBT before transmitting SRS depending upon whether it is inside gNB acquired COT or not. If the gNB allocates SRS transmission occasion for different UEs in a TDM manner, one or more symbols </w:t>
      </w:r>
      <w:proofErr w:type="gramStart"/>
      <w:r w:rsidR="00AE5806">
        <w:t xml:space="preserve">have </w:t>
      </w:r>
      <w:r w:rsidR="00CE4B1D">
        <w:t>to</w:t>
      </w:r>
      <w:proofErr w:type="gramEnd"/>
      <w:r w:rsidR="00CE4B1D">
        <w:t xml:space="preserve"> be left vacant </w:t>
      </w:r>
      <w:r>
        <w:t xml:space="preserve">in between two </w:t>
      </w:r>
      <w:proofErr w:type="spellStart"/>
      <w:r>
        <w:t>TDM’d</w:t>
      </w:r>
      <w:proofErr w:type="spellEnd"/>
      <w:r>
        <w:t xml:space="preserve"> SRS transmissions </w:t>
      </w:r>
      <w:r w:rsidR="00CE4B1D">
        <w:t xml:space="preserve">so that LBT attempt of the second UE can be successful. This will lead to severe wastage of resources. </w:t>
      </w:r>
      <w:r w:rsidR="005A0E36">
        <w:t>We can avoid such gaps if we can</w:t>
      </w:r>
      <w:r w:rsidR="00CE4B1D">
        <w:t xml:space="preserve"> FDM or CDM multiple UEs </w:t>
      </w:r>
      <w:r>
        <w:t xml:space="preserve">SRS over </w:t>
      </w:r>
      <w:r w:rsidR="00CE4B1D">
        <w:t xml:space="preserve">the same symbols. One way to achieve this would be to stagger 6 REs of one UE using comb2 structure across 6 symbols as seen in </w:t>
      </w:r>
      <w:r w:rsidR="00CE4B1D">
        <w:fldChar w:fldCharType="begin"/>
      </w:r>
      <w:r w:rsidR="00CE4B1D">
        <w:instrText xml:space="preserve"> REF _Ref4605926 \h  \* MERGEFORMAT </w:instrText>
      </w:r>
      <w:r w:rsidR="00CE4B1D">
        <w:fldChar w:fldCharType="separate"/>
      </w:r>
      <w:r w:rsidR="008621E3">
        <w:t xml:space="preserve">Figure </w:t>
      </w:r>
      <w:r w:rsidR="008621E3">
        <w:rPr>
          <w:noProof/>
        </w:rPr>
        <w:t>8</w:t>
      </w:r>
      <w:r w:rsidR="00CE4B1D">
        <w:fldChar w:fldCharType="end"/>
      </w:r>
      <w:r w:rsidR="00CE4B1D">
        <w:t xml:space="preserve">. In this manner, 12 UEs can be multiplexed in 6 symbols each using 6 REs without leaving any LBT gap. </w:t>
      </w:r>
      <w:r>
        <w:t>Alternative</w:t>
      </w:r>
      <w:r w:rsidR="00CE4B1D">
        <w:t>ly, multiple UEs can be allocated</w:t>
      </w:r>
      <w:r>
        <w:t xml:space="preserve"> the</w:t>
      </w:r>
      <w:r w:rsidR="00CE4B1D">
        <w:t xml:space="preserve"> same time/frequency SRS resources and a time domain OCC </w:t>
      </w:r>
      <w:r>
        <w:t xml:space="preserve">over symbols </w:t>
      </w:r>
      <w:r w:rsidR="00CE4B1D">
        <w:t xml:space="preserve">can be used to </w:t>
      </w:r>
      <w:r w:rsidR="00926944">
        <w:t xml:space="preserve">multiplex </w:t>
      </w:r>
      <w:r w:rsidR="00CE4B1D">
        <w:t>the users.</w:t>
      </w:r>
      <w:r w:rsidR="005C5308">
        <w:t xml:space="preserve"> Both these schemes meet the same SRS multiplexing capacity as in a licensed spectrum.</w:t>
      </w:r>
    </w:p>
    <w:p w14:paraId="16F3A691" w14:textId="77777777" w:rsidR="00CE4B1D" w:rsidRDefault="00CE4B1D" w:rsidP="00CE4B1D">
      <w:pPr>
        <w:jc w:val="center"/>
      </w:pPr>
      <w:r w:rsidRPr="00784A97">
        <w:rPr>
          <w:b/>
          <w:lang w:val="en-US"/>
        </w:rPr>
        <w:object w:dxaOrig="6495" w:dyaOrig="7455" w14:anchorId="5DCF6E7E">
          <v:shape id="_x0000_i1027" type="#_x0000_t75" style="width:224.9pt;height:256.2pt" o:ole="">
            <v:imagedata r:id="rId23" o:title=""/>
          </v:shape>
          <o:OLEObject Type="Embed" ProgID="Visio.Drawing.15" ShapeID="_x0000_i1027" DrawAspect="Content" ObjectID="_1618386749" r:id="rId24"/>
        </w:object>
      </w:r>
    </w:p>
    <w:p w14:paraId="1C49C512" w14:textId="143A1D06" w:rsidR="00CE4B1D" w:rsidRDefault="00CE4B1D" w:rsidP="00CE4B1D">
      <w:pPr>
        <w:pStyle w:val="Caption"/>
        <w:jc w:val="center"/>
      </w:pPr>
      <w:bookmarkStart w:id="43" w:name="_Ref4605926"/>
      <w:r>
        <w:t xml:space="preserve">Figure </w:t>
      </w:r>
      <w:r>
        <w:fldChar w:fldCharType="begin"/>
      </w:r>
      <w:r>
        <w:instrText xml:space="preserve"> SEQ Figure \* ARABIC </w:instrText>
      </w:r>
      <w:r>
        <w:fldChar w:fldCharType="separate"/>
      </w:r>
      <w:r w:rsidR="008621E3">
        <w:rPr>
          <w:noProof/>
        </w:rPr>
        <w:t>8</w:t>
      </w:r>
      <w:r>
        <w:fldChar w:fldCharType="end"/>
      </w:r>
      <w:bookmarkEnd w:id="43"/>
      <w:r>
        <w:t>: Staggering SRS UEs across 6 symbols in comb2 structure</w:t>
      </w:r>
    </w:p>
    <w:p w14:paraId="4EFE659F" w14:textId="02F7D34F" w:rsidR="00473CF8" w:rsidRDefault="00473CF8" w:rsidP="00CE4B1D">
      <w:pPr>
        <w:rPr>
          <w:b/>
        </w:rPr>
      </w:pPr>
      <w:bookmarkStart w:id="44" w:name="b24"/>
      <w:r w:rsidRPr="00CE4C2E">
        <w:rPr>
          <w:b/>
        </w:rPr>
        <w:t xml:space="preserve">Proposal </w:t>
      </w:r>
      <w:r w:rsidR="00345208">
        <w:rPr>
          <w:b/>
        </w:rPr>
        <w:fldChar w:fldCharType="begin"/>
      </w:r>
      <w:r w:rsidR="00345208">
        <w:rPr>
          <w:b/>
        </w:rPr>
        <w:instrText xml:space="preserve"> AUTONUMLGL  \* Arabic \e </w:instrText>
      </w:r>
      <w:r w:rsidR="00345208">
        <w:rPr>
          <w:b/>
        </w:rPr>
        <w:fldChar w:fldCharType="end"/>
      </w:r>
      <w:r w:rsidR="00D14CB5">
        <w:rPr>
          <w:b/>
        </w:rPr>
        <w:t xml:space="preserve">: </w:t>
      </w:r>
      <w:r w:rsidR="005A0E36">
        <w:rPr>
          <w:b/>
        </w:rPr>
        <w:t>NR-U should support SRS transmission spread over multiple symbols with TD-OCC and/or FDM based user multiplexing</w:t>
      </w:r>
    </w:p>
    <w:p w14:paraId="5C7DB682" w14:textId="465C6DD5" w:rsidR="00CE4B1D" w:rsidRDefault="00473CF8" w:rsidP="00467B48">
      <w:pPr>
        <w:pStyle w:val="ListParagraph"/>
        <w:numPr>
          <w:ilvl w:val="0"/>
          <w:numId w:val="20"/>
        </w:numPr>
        <w:rPr>
          <w:b/>
        </w:rPr>
      </w:pPr>
      <w:r w:rsidRPr="00473CF8">
        <w:rPr>
          <w:b/>
        </w:rPr>
        <w:t xml:space="preserve">The SRS REs of each UE can be staggered across symbols </w:t>
      </w:r>
    </w:p>
    <w:p w14:paraId="62EE572C" w14:textId="5B546626" w:rsidR="00473CF8" w:rsidRPr="00473CF8" w:rsidRDefault="00473CF8" w:rsidP="00467B48">
      <w:pPr>
        <w:pStyle w:val="ListParagraph"/>
        <w:numPr>
          <w:ilvl w:val="0"/>
          <w:numId w:val="20"/>
        </w:numPr>
        <w:rPr>
          <w:b/>
        </w:rPr>
      </w:pPr>
      <w:r>
        <w:rPr>
          <w:b/>
        </w:rPr>
        <w:t>CDM across symbols to separate UEs using same time-frequency SRS resource</w:t>
      </w:r>
      <w:r w:rsidR="005C5308">
        <w:rPr>
          <w:b/>
        </w:rPr>
        <w:t>s</w:t>
      </w:r>
    </w:p>
    <w:bookmarkEnd w:id="44"/>
    <w:p w14:paraId="293CBA8B" w14:textId="77777777" w:rsidR="00CE4B1D" w:rsidRPr="0047570B" w:rsidRDefault="00CE4B1D" w:rsidP="00FB6028">
      <w:pPr>
        <w:rPr>
          <w:b/>
        </w:rPr>
      </w:pPr>
    </w:p>
    <w:bookmarkEnd w:id="39"/>
    <w:p w14:paraId="4C02B064" w14:textId="30EB8A16" w:rsidR="00FE2841" w:rsidRPr="006C1BD7" w:rsidRDefault="00FE2841" w:rsidP="0047570B">
      <w:pPr>
        <w:pStyle w:val="Heading1"/>
      </w:pPr>
      <w:r w:rsidRPr="006C1BD7">
        <w:t>Summary</w:t>
      </w:r>
    </w:p>
    <w:p w14:paraId="62C07160" w14:textId="03B3B1F5"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719980A0" w14:textId="77777777" w:rsidR="008621E3" w:rsidRPr="00AF649E" w:rsidRDefault="00345208" w:rsidP="005D1043">
      <w:pPr>
        <w:rPr>
          <w:b/>
        </w:rPr>
      </w:pPr>
      <w:r>
        <w:rPr>
          <w:b/>
        </w:rPr>
        <w:fldChar w:fldCharType="begin"/>
      </w:r>
      <w:r>
        <w:rPr>
          <w:b/>
        </w:rPr>
        <w:instrText xml:space="preserve"> REF o1 \h </w:instrText>
      </w:r>
      <w:r>
        <w:rPr>
          <w:b/>
        </w:rPr>
      </w:r>
      <w:r>
        <w:rPr>
          <w:b/>
        </w:rPr>
        <w:fldChar w:fldCharType="separate"/>
      </w:r>
      <w:r w:rsidR="008621E3" w:rsidRPr="00AF649E">
        <w:rPr>
          <w:b/>
        </w:rPr>
        <w:t>Observation 1:</w:t>
      </w:r>
      <w:r w:rsidR="008621E3">
        <w:rPr>
          <w:b/>
        </w:rPr>
        <w:t xml:space="preserve"> </w:t>
      </w:r>
      <w:r w:rsidR="008621E3" w:rsidRPr="00AF649E">
        <w:rPr>
          <w:b/>
        </w:rPr>
        <w:t>There is no need to introduce any restriction on the minimum number of PRBs for PUCCH</w:t>
      </w:r>
      <w:r w:rsidR="008621E3" w:rsidRPr="00AC01B5">
        <w:rPr>
          <w:b/>
        </w:rPr>
        <w:t xml:space="preserve"> to </w:t>
      </w:r>
      <w:r w:rsidR="008621E3" w:rsidRPr="00AC01B5">
        <w:rPr>
          <w:b/>
        </w:rPr>
        <w:lastRenderedPageBreak/>
        <w:t>handle scenarios with and without OCB constraints.</w:t>
      </w:r>
      <w:r w:rsidR="008621E3" w:rsidRPr="00AF649E">
        <w:rPr>
          <w:b/>
        </w:rPr>
        <w:t xml:space="preserve"> </w:t>
      </w:r>
    </w:p>
    <w:p w14:paraId="7E779FBD" w14:textId="77777777" w:rsidR="008621E3" w:rsidRDefault="00345208" w:rsidP="00D03EBA">
      <w:pPr>
        <w:rPr>
          <w:b/>
        </w:rPr>
      </w:pPr>
      <w:r>
        <w:rPr>
          <w:b/>
        </w:rPr>
        <w:fldChar w:fldCharType="end"/>
      </w:r>
      <w:r>
        <w:rPr>
          <w:b/>
        </w:rPr>
        <w:fldChar w:fldCharType="begin"/>
      </w:r>
      <w:r>
        <w:rPr>
          <w:b/>
        </w:rPr>
        <w:instrText xml:space="preserve"> REF b1 \h </w:instrText>
      </w:r>
      <w:r>
        <w:rPr>
          <w:b/>
        </w:rPr>
      </w:r>
      <w:r>
        <w:rPr>
          <w:b/>
        </w:rPr>
        <w:fldChar w:fldCharType="separate"/>
      </w:r>
      <w:r w:rsidR="008621E3">
        <w:rPr>
          <w:b/>
        </w:rPr>
        <w:t xml:space="preserve">Proposal </w:t>
      </w:r>
      <w:r w:rsidR="008621E3">
        <w:rPr>
          <w:b/>
        </w:rPr>
        <w:t>1</w:t>
      </w:r>
      <w:r w:rsidR="008621E3">
        <w:rPr>
          <w:b/>
        </w:rPr>
        <w:t>:</w:t>
      </w:r>
      <w:r w:rsidR="008621E3" w:rsidRPr="00CE4C2E">
        <w:rPr>
          <w:b/>
        </w:rPr>
        <w:t xml:space="preserve"> </w:t>
      </w:r>
      <w:r w:rsidR="008621E3">
        <w:rPr>
          <w:b/>
        </w:rPr>
        <w:t>Rel.16 NR-U does not s</w:t>
      </w:r>
      <w:r w:rsidR="008621E3" w:rsidRPr="00CE4C2E">
        <w:rPr>
          <w:b/>
        </w:rPr>
        <w:t xml:space="preserve">upport </w:t>
      </w:r>
      <w:r w:rsidR="008621E3">
        <w:rPr>
          <w:b/>
        </w:rPr>
        <w:t xml:space="preserve">block </w:t>
      </w:r>
      <w:r w:rsidR="008621E3" w:rsidRPr="00CE4C2E">
        <w:rPr>
          <w:b/>
        </w:rPr>
        <w:t>interlace waveform for 60</w:t>
      </w:r>
      <w:r w:rsidR="008621E3">
        <w:rPr>
          <w:b/>
        </w:rPr>
        <w:t xml:space="preserve"> k</w:t>
      </w:r>
      <w:r w:rsidR="008621E3" w:rsidRPr="00CE4C2E">
        <w:rPr>
          <w:b/>
        </w:rPr>
        <w:t>Hz SCS.</w:t>
      </w:r>
    </w:p>
    <w:p w14:paraId="132CE7E4" w14:textId="77777777" w:rsidR="008621E3" w:rsidRPr="009D1743" w:rsidRDefault="00345208" w:rsidP="00597D32">
      <w:pPr>
        <w:rPr>
          <w:b/>
          <w:lang w:val="en-US"/>
        </w:rPr>
      </w:pPr>
      <w:r>
        <w:rPr>
          <w:b/>
        </w:rPr>
        <w:fldChar w:fldCharType="end"/>
      </w:r>
      <w:r>
        <w:rPr>
          <w:b/>
        </w:rPr>
        <w:fldChar w:fldCharType="begin"/>
      </w:r>
      <w:r>
        <w:rPr>
          <w:b/>
        </w:rPr>
        <w:instrText xml:space="preserve"> REF b2 \h </w:instrText>
      </w:r>
      <w:r>
        <w:rPr>
          <w:b/>
        </w:rPr>
      </w:r>
      <w:r>
        <w:rPr>
          <w:b/>
        </w:rPr>
        <w:fldChar w:fldCharType="separate"/>
      </w:r>
      <w:r w:rsidR="008621E3" w:rsidRPr="00CE4C2E">
        <w:rPr>
          <w:b/>
        </w:rPr>
        <w:t>Proposal</w:t>
      </w:r>
      <w:r w:rsidR="008621E3">
        <w:rPr>
          <w:b/>
        </w:rPr>
        <w:t xml:space="preserve"> </w:t>
      </w:r>
      <w:r w:rsidR="008621E3">
        <w:rPr>
          <w:b/>
        </w:rPr>
        <w:t>2</w:t>
      </w:r>
      <w:r w:rsidR="008621E3" w:rsidRPr="009D1743">
        <w:rPr>
          <w:b/>
          <w:lang w:val="en-US"/>
        </w:rPr>
        <w:t xml:space="preserve">: </w:t>
      </w:r>
      <w:r w:rsidR="008621E3">
        <w:rPr>
          <w:b/>
          <w:lang w:val="en-US"/>
        </w:rPr>
        <w:t>Enhanced PUCCH Format 3 (E-PF3) should continue to use SC-FDM waveform</w:t>
      </w:r>
    </w:p>
    <w:p w14:paraId="106A63FE" w14:textId="77777777" w:rsidR="008621E3" w:rsidRPr="009D1743" w:rsidRDefault="00345208" w:rsidP="00597D32">
      <w:pPr>
        <w:rPr>
          <w:b/>
          <w:lang w:val="en-US"/>
        </w:rPr>
      </w:pPr>
      <w:r>
        <w:rPr>
          <w:b/>
        </w:rPr>
        <w:fldChar w:fldCharType="end"/>
      </w:r>
      <w:r>
        <w:rPr>
          <w:b/>
        </w:rPr>
        <w:fldChar w:fldCharType="begin"/>
      </w:r>
      <w:r>
        <w:rPr>
          <w:b/>
        </w:rPr>
        <w:instrText xml:space="preserve"> REF b3 \h </w:instrText>
      </w:r>
      <w:r>
        <w:rPr>
          <w:b/>
        </w:rPr>
      </w:r>
      <w:r>
        <w:rPr>
          <w:b/>
        </w:rPr>
        <w:fldChar w:fldCharType="separate"/>
      </w:r>
      <w:r w:rsidR="008621E3" w:rsidRPr="00CE4C2E">
        <w:rPr>
          <w:b/>
        </w:rPr>
        <w:t>Proposal</w:t>
      </w:r>
      <w:r w:rsidR="008621E3">
        <w:rPr>
          <w:b/>
        </w:rPr>
        <w:t xml:space="preserve"> </w:t>
      </w:r>
      <w:r w:rsidR="008621E3">
        <w:rPr>
          <w:b/>
        </w:rPr>
        <w:t>3</w:t>
      </w:r>
      <w:r w:rsidR="008621E3" w:rsidRPr="009D1743">
        <w:rPr>
          <w:b/>
          <w:lang w:val="en-US"/>
        </w:rPr>
        <w:t xml:space="preserve">: For </w:t>
      </w:r>
      <w:r w:rsidR="008621E3">
        <w:rPr>
          <w:b/>
          <w:lang w:val="en-US"/>
        </w:rPr>
        <w:t>E-PF2 and E-PF3</w:t>
      </w:r>
      <w:r w:rsidR="008621E3" w:rsidRPr="009D1743">
        <w:rPr>
          <w:b/>
          <w:lang w:val="en-US"/>
        </w:rPr>
        <w:t xml:space="preserve">, </w:t>
      </w:r>
      <w:r w:rsidR="008621E3">
        <w:rPr>
          <w:b/>
          <w:lang w:val="en-US"/>
        </w:rPr>
        <w:t>can start from legacy PUCCH format 2 and 3 design with coded bits rate matched to one or more interlace</w:t>
      </w:r>
      <w:r w:rsidR="008621E3" w:rsidRPr="009D1743">
        <w:rPr>
          <w:b/>
          <w:lang w:val="en-US"/>
        </w:rPr>
        <w:t>.</w:t>
      </w:r>
    </w:p>
    <w:p w14:paraId="67E380ED" w14:textId="77777777" w:rsidR="008621E3" w:rsidRPr="0047570B" w:rsidRDefault="00345208" w:rsidP="00BF0838">
      <w:pPr>
        <w:jc w:val="left"/>
        <w:rPr>
          <w:b/>
        </w:rPr>
      </w:pPr>
      <w:r>
        <w:rPr>
          <w:b/>
        </w:rPr>
        <w:fldChar w:fldCharType="end"/>
      </w:r>
      <w:r>
        <w:rPr>
          <w:b/>
        </w:rPr>
        <w:fldChar w:fldCharType="begin"/>
      </w:r>
      <w:r>
        <w:rPr>
          <w:b/>
        </w:rPr>
        <w:instrText xml:space="preserve"> REF b4 \h </w:instrText>
      </w:r>
      <w:r>
        <w:rPr>
          <w:b/>
        </w:rPr>
      </w:r>
      <w:r>
        <w:rPr>
          <w:b/>
        </w:rPr>
        <w:fldChar w:fldCharType="separate"/>
      </w:r>
      <w:r w:rsidR="008621E3">
        <w:rPr>
          <w:b/>
        </w:rPr>
        <w:t xml:space="preserve">Proposal </w:t>
      </w:r>
      <w:r w:rsidR="008621E3">
        <w:rPr>
          <w:b/>
        </w:rPr>
        <w:t>4</w:t>
      </w:r>
      <w:r w:rsidR="008621E3">
        <w:rPr>
          <w:b/>
        </w:rPr>
        <w:t>: 1, 2, and 4 user multiplexing is supported in E-PF2 using frequency domain CDM and/or symbol level OCC</w:t>
      </w:r>
      <w:r w:rsidR="008621E3" w:rsidRPr="0047570B">
        <w:rPr>
          <w:b/>
        </w:rPr>
        <w:t>.</w:t>
      </w:r>
    </w:p>
    <w:p w14:paraId="20FD0863" w14:textId="77777777" w:rsidR="008621E3" w:rsidRPr="0097054C" w:rsidRDefault="00345208" w:rsidP="00407065">
      <w:pPr>
        <w:jc w:val="left"/>
      </w:pPr>
      <w:r>
        <w:rPr>
          <w:b/>
        </w:rPr>
        <w:fldChar w:fldCharType="end"/>
      </w:r>
      <w:r>
        <w:rPr>
          <w:b/>
        </w:rPr>
        <w:fldChar w:fldCharType="begin"/>
      </w:r>
      <w:r>
        <w:rPr>
          <w:b/>
        </w:rPr>
        <w:instrText xml:space="preserve"> REF b5 \h </w:instrText>
      </w:r>
      <w:r>
        <w:rPr>
          <w:b/>
        </w:rPr>
      </w:r>
      <w:r>
        <w:rPr>
          <w:b/>
        </w:rPr>
        <w:fldChar w:fldCharType="separate"/>
      </w:r>
      <w:r w:rsidR="008621E3" w:rsidRPr="00407065">
        <w:rPr>
          <w:b/>
        </w:rPr>
        <w:t xml:space="preserve">Proposal </w:t>
      </w:r>
      <w:r w:rsidR="008621E3">
        <w:rPr>
          <w:b/>
        </w:rPr>
        <w:t>5</w:t>
      </w:r>
      <w:r w:rsidR="008621E3" w:rsidRPr="00407065">
        <w:rPr>
          <w:b/>
        </w:rPr>
        <w:t>: For enhanced PUCCH format 2, OCC cycling can be considered to reduce PAPR for CP-OFDM waveform.</w:t>
      </w:r>
    </w:p>
    <w:p w14:paraId="16559496" w14:textId="77777777" w:rsidR="008621E3" w:rsidRPr="002A4CED" w:rsidRDefault="00345208" w:rsidP="00407065">
      <w:pPr>
        <w:rPr>
          <w:b/>
        </w:rPr>
      </w:pPr>
      <w:r>
        <w:rPr>
          <w:b/>
        </w:rPr>
        <w:fldChar w:fldCharType="end"/>
      </w:r>
      <w:r>
        <w:rPr>
          <w:b/>
        </w:rPr>
        <w:fldChar w:fldCharType="begin"/>
      </w:r>
      <w:r>
        <w:rPr>
          <w:b/>
        </w:rPr>
        <w:instrText xml:space="preserve"> REF b6 \h </w:instrText>
      </w:r>
      <w:r>
        <w:rPr>
          <w:b/>
        </w:rPr>
      </w:r>
      <w:r>
        <w:rPr>
          <w:b/>
        </w:rPr>
        <w:fldChar w:fldCharType="separate"/>
      </w:r>
      <w:r w:rsidR="008621E3" w:rsidRPr="00CE4C2E">
        <w:rPr>
          <w:b/>
        </w:rPr>
        <w:t>Proposa</w:t>
      </w:r>
      <w:r w:rsidR="008621E3">
        <w:rPr>
          <w:b/>
        </w:rPr>
        <w:t xml:space="preserve">l </w:t>
      </w:r>
      <w:r w:rsidR="008621E3">
        <w:rPr>
          <w:b/>
        </w:rPr>
        <w:t>6</w:t>
      </w:r>
      <w:r w:rsidR="008621E3" w:rsidRPr="0047570B">
        <w:rPr>
          <w:b/>
        </w:rPr>
        <w:t xml:space="preserve">: Enhance PUCCH format 3 with DFT-s-OFDM with flexible payload, increased number of PRBs, and user multiplexing. User multiplexing can be achieved by pre-DFT OCC </w:t>
      </w:r>
      <w:proofErr w:type="gramStart"/>
      <w:r w:rsidR="008621E3" w:rsidRPr="0047570B">
        <w:rPr>
          <w:b/>
        </w:rPr>
        <w:t>similar to</w:t>
      </w:r>
      <w:proofErr w:type="gramEnd"/>
      <w:r w:rsidR="008621E3" w:rsidRPr="0047570B">
        <w:rPr>
          <w:b/>
        </w:rPr>
        <w:t xml:space="preserve"> NR format 4</w:t>
      </w:r>
      <w:r w:rsidR="008621E3">
        <w:rPr>
          <w:b/>
        </w:rPr>
        <w:t>.</w:t>
      </w:r>
      <w:r w:rsidR="008621E3" w:rsidRPr="006C1BD7">
        <w:t xml:space="preserve"> </w:t>
      </w:r>
    </w:p>
    <w:p w14:paraId="4E2E5533" w14:textId="77777777" w:rsidR="008621E3" w:rsidRPr="0047570B" w:rsidRDefault="00345208" w:rsidP="001E5187">
      <w:pPr>
        <w:rPr>
          <w:b/>
          <w:lang w:eastAsia="en-US"/>
        </w:rPr>
      </w:pPr>
      <w:r>
        <w:rPr>
          <w:b/>
        </w:rPr>
        <w:fldChar w:fldCharType="end"/>
      </w:r>
      <w:r>
        <w:rPr>
          <w:b/>
        </w:rPr>
        <w:fldChar w:fldCharType="begin"/>
      </w:r>
      <w:r>
        <w:rPr>
          <w:b/>
        </w:rPr>
        <w:instrText xml:space="preserve"> REF b7 \h </w:instrText>
      </w:r>
      <w:r>
        <w:rPr>
          <w:b/>
        </w:rPr>
      </w:r>
      <w:r>
        <w:rPr>
          <w:b/>
        </w:rPr>
        <w:fldChar w:fldCharType="separate"/>
      </w:r>
      <w:r w:rsidR="008621E3" w:rsidRPr="00CE4C2E">
        <w:rPr>
          <w:b/>
        </w:rPr>
        <w:t>Proposal</w:t>
      </w:r>
      <w:r w:rsidR="008621E3">
        <w:rPr>
          <w:b/>
        </w:rPr>
        <w:t xml:space="preserve"> </w:t>
      </w:r>
      <w:r w:rsidR="008621E3">
        <w:rPr>
          <w:b/>
        </w:rPr>
        <w:t>7</w:t>
      </w:r>
      <w:r w:rsidR="008621E3" w:rsidRPr="0047570B">
        <w:rPr>
          <w:b/>
          <w:lang w:eastAsia="en-US"/>
        </w:rPr>
        <w:t>: For interlace PUCCH with pre-DFT-OCC multiplexing:</w:t>
      </w:r>
    </w:p>
    <w:p w14:paraId="62875519" w14:textId="77777777" w:rsidR="008621E3" w:rsidRPr="0047570B" w:rsidRDefault="008621E3" w:rsidP="00467B48">
      <w:pPr>
        <w:pStyle w:val="ListParagraph"/>
        <w:numPr>
          <w:ilvl w:val="0"/>
          <w:numId w:val="20"/>
        </w:numPr>
        <w:rPr>
          <w:b/>
          <w:lang w:eastAsia="en-US"/>
        </w:rPr>
      </w:pPr>
      <w:r w:rsidRPr="0047570B">
        <w:rPr>
          <w:b/>
          <w:lang w:eastAsia="en-US"/>
        </w:rPr>
        <w:t>The pre-DFT-OCC needs to be done via block repetition over the entire interlace, instead of per cluster</w:t>
      </w:r>
    </w:p>
    <w:p w14:paraId="66E4BAE3" w14:textId="77777777" w:rsidR="008621E3" w:rsidRDefault="00345208" w:rsidP="0047570B">
      <w:r>
        <w:rPr>
          <w:b/>
        </w:rPr>
        <w:fldChar w:fldCharType="end"/>
      </w:r>
      <w:r>
        <w:rPr>
          <w:b/>
        </w:rPr>
        <w:fldChar w:fldCharType="begin"/>
      </w:r>
      <w:r>
        <w:rPr>
          <w:b/>
        </w:rPr>
        <w:instrText xml:space="preserve"> REF b8 \h </w:instrText>
      </w:r>
      <w:r>
        <w:rPr>
          <w:b/>
        </w:rPr>
      </w:r>
      <w:r>
        <w:rPr>
          <w:b/>
        </w:rPr>
        <w:fldChar w:fldCharType="separate"/>
      </w:r>
      <w:r w:rsidR="008621E3" w:rsidRPr="00CE4C2E">
        <w:rPr>
          <w:b/>
        </w:rPr>
        <w:t>Proposal</w:t>
      </w:r>
      <w:r w:rsidR="008621E3">
        <w:rPr>
          <w:b/>
        </w:rPr>
        <w:t xml:space="preserve"> </w:t>
      </w:r>
      <w:r w:rsidR="008621E3">
        <w:rPr>
          <w:b/>
        </w:rPr>
        <w:t>8</w:t>
      </w:r>
      <w:r w:rsidR="008621E3" w:rsidRPr="0047570B">
        <w:rPr>
          <w:b/>
        </w:rPr>
        <w:t xml:space="preserve">:  For interlace PUCCH with pre-DFT-OCC multiplexing consider different pre-DFT-OCC hopping across multiple SC-FDM symbols when SC-FDM </w:t>
      </w:r>
      <w:r w:rsidR="008621E3">
        <w:rPr>
          <w:b/>
        </w:rPr>
        <w:t xml:space="preserve">time domain </w:t>
      </w:r>
      <w:r w:rsidR="008621E3" w:rsidRPr="0047570B">
        <w:rPr>
          <w:b/>
        </w:rPr>
        <w:t>OCC is not configured</w:t>
      </w:r>
      <w:r w:rsidR="008621E3" w:rsidRPr="002E0A12">
        <w:t xml:space="preserve"> </w:t>
      </w:r>
    </w:p>
    <w:p w14:paraId="6EA943B3" w14:textId="07C14872" w:rsidR="00A77E54" w:rsidRDefault="00345208" w:rsidP="00407065">
      <w:pPr>
        <w:spacing w:before="40" w:after="40"/>
        <w:rPr>
          <w:b/>
        </w:rPr>
      </w:pPr>
      <w:r>
        <w:rPr>
          <w:b/>
        </w:rPr>
        <w:fldChar w:fldCharType="end"/>
      </w:r>
      <w:r>
        <w:rPr>
          <w:b/>
        </w:rPr>
        <w:fldChar w:fldCharType="begin"/>
      </w:r>
      <w:r>
        <w:rPr>
          <w:b/>
        </w:rPr>
        <w:instrText xml:space="preserve"> REF b9 \h </w:instrText>
      </w:r>
      <w:r>
        <w:rPr>
          <w:b/>
        </w:rPr>
      </w:r>
      <w:r>
        <w:rPr>
          <w:b/>
        </w:rPr>
        <w:fldChar w:fldCharType="separate"/>
      </w:r>
      <w:r w:rsidR="008621E3" w:rsidRPr="00CE4C2E">
        <w:rPr>
          <w:b/>
        </w:rPr>
        <w:t xml:space="preserve">Proposal </w:t>
      </w:r>
      <w:r w:rsidR="008621E3">
        <w:rPr>
          <w:b/>
        </w:rPr>
        <w:t>9</w:t>
      </w:r>
      <w:r w:rsidR="008621E3">
        <w:rPr>
          <w:b/>
        </w:rPr>
        <w:t>: PF 2/3 can be enhanced to support smaller payloads and there is no need to enhance PF 0/1.</w:t>
      </w:r>
      <w:r>
        <w:rPr>
          <w:b/>
        </w:rPr>
        <w:fldChar w:fldCharType="end"/>
      </w:r>
    </w:p>
    <w:p w14:paraId="73B305CA" w14:textId="77777777" w:rsidR="008621E3" w:rsidRPr="00BB2024" w:rsidRDefault="00345208" w:rsidP="00407065">
      <w:pPr>
        <w:spacing w:before="40" w:after="40"/>
        <w:rPr>
          <w:b/>
        </w:rPr>
      </w:pPr>
      <w:r>
        <w:rPr>
          <w:b/>
        </w:rPr>
        <w:fldChar w:fldCharType="begin"/>
      </w:r>
      <w:r>
        <w:rPr>
          <w:b/>
        </w:rPr>
        <w:instrText xml:space="preserve"> REF b10 \h </w:instrText>
      </w:r>
      <w:r>
        <w:rPr>
          <w:b/>
        </w:rPr>
      </w:r>
      <w:r>
        <w:rPr>
          <w:b/>
        </w:rPr>
        <w:fldChar w:fldCharType="separate"/>
      </w:r>
      <w:r w:rsidR="008621E3" w:rsidRPr="00407065">
        <w:rPr>
          <w:b/>
          <w:lang w:val="en-US"/>
        </w:rPr>
        <w:t xml:space="preserve">Proposal </w:t>
      </w:r>
      <w:r w:rsidR="008621E3">
        <w:rPr>
          <w:b/>
        </w:rPr>
        <w:t>10</w:t>
      </w:r>
      <w:r w:rsidR="008621E3" w:rsidRPr="00BB2024">
        <w:rPr>
          <w:b/>
        </w:rPr>
        <w:t>: For supporting small payloads in NR-U using E-PF 2/3, the encoding is performed in the following way:</w:t>
      </w:r>
    </w:p>
    <w:p w14:paraId="35F218D5" w14:textId="77777777" w:rsidR="008621E3" w:rsidRPr="00B8100B" w:rsidRDefault="008621E3" w:rsidP="00597D32">
      <w:pPr>
        <w:pStyle w:val="ListParagraph"/>
        <w:numPr>
          <w:ilvl w:val="0"/>
          <w:numId w:val="34"/>
        </w:numPr>
        <w:rPr>
          <w:rFonts w:eastAsia="Batang"/>
          <w:b/>
        </w:rPr>
      </w:pPr>
      <w:r w:rsidRPr="00B8100B">
        <w:rPr>
          <w:rFonts w:eastAsia="Batang"/>
          <w:b/>
        </w:rPr>
        <w:t>For 1-bit payload, use zero padding</w:t>
      </w:r>
    </w:p>
    <w:p w14:paraId="23AF865C" w14:textId="77777777" w:rsidR="008621E3" w:rsidRPr="00B8100B" w:rsidRDefault="008621E3" w:rsidP="00597D32">
      <w:pPr>
        <w:pStyle w:val="ListParagraph"/>
        <w:numPr>
          <w:ilvl w:val="0"/>
          <w:numId w:val="34"/>
        </w:numPr>
        <w:rPr>
          <w:rFonts w:eastAsia="Batang"/>
          <w:b/>
        </w:rPr>
      </w:pPr>
      <w:r w:rsidRPr="00B8100B">
        <w:rPr>
          <w:rFonts w:eastAsia="Batang"/>
          <w:b/>
        </w:rPr>
        <w:t>For 2-bit payload, use a (2, 11) mapping below:</w:t>
      </w:r>
    </w:p>
    <w:p w14:paraId="1FC24F3D" w14:textId="77777777" w:rsidR="008621E3" w:rsidRDefault="008621E3" w:rsidP="00597D32">
      <w:pPr>
        <w:pStyle w:val="ListParagraph"/>
        <w:numPr>
          <w:ilvl w:val="1"/>
          <w:numId w:val="34"/>
        </w:numPr>
        <w:rPr>
          <w:rFonts w:eastAsia="Batang"/>
          <w:b/>
        </w:rPr>
      </w:pPr>
      <w:r>
        <w:rPr>
          <w:rFonts w:eastAsia="Batang"/>
          <w:b/>
        </w:rPr>
        <w:t>00: 0000,0000,000</w:t>
      </w:r>
    </w:p>
    <w:p w14:paraId="7C66AC80" w14:textId="77777777" w:rsidR="008621E3" w:rsidRPr="00B8100B" w:rsidRDefault="008621E3" w:rsidP="00597D32">
      <w:pPr>
        <w:pStyle w:val="ListParagraph"/>
        <w:numPr>
          <w:ilvl w:val="1"/>
          <w:numId w:val="34"/>
        </w:numPr>
        <w:rPr>
          <w:rFonts w:eastAsia="Batang"/>
          <w:b/>
        </w:rPr>
      </w:pPr>
      <w:r w:rsidRPr="00B8100B">
        <w:rPr>
          <w:rFonts w:eastAsia="Batang"/>
          <w:b/>
        </w:rPr>
        <w:t>01: 1010,0111,100</w:t>
      </w:r>
    </w:p>
    <w:p w14:paraId="09F4A66F" w14:textId="77777777" w:rsidR="008621E3" w:rsidRDefault="008621E3" w:rsidP="00597D32">
      <w:pPr>
        <w:pStyle w:val="ListParagraph"/>
        <w:numPr>
          <w:ilvl w:val="1"/>
          <w:numId w:val="34"/>
        </w:numPr>
        <w:rPr>
          <w:rFonts w:eastAsia="Batang"/>
          <w:b/>
        </w:rPr>
      </w:pPr>
      <w:r w:rsidRPr="00B8100B">
        <w:rPr>
          <w:rFonts w:eastAsia="Batang"/>
          <w:b/>
        </w:rPr>
        <w:t>10: 0110,1011,110</w:t>
      </w:r>
    </w:p>
    <w:p w14:paraId="09A1B496" w14:textId="77777777" w:rsidR="008621E3" w:rsidRPr="00B8100B" w:rsidRDefault="008621E3" w:rsidP="00597D32">
      <w:pPr>
        <w:pStyle w:val="ListParagraph"/>
        <w:numPr>
          <w:ilvl w:val="1"/>
          <w:numId w:val="34"/>
        </w:numPr>
        <w:rPr>
          <w:rFonts w:eastAsia="Batang"/>
          <w:b/>
        </w:rPr>
      </w:pPr>
      <w:r>
        <w:rPr>
          <w:rFonts w:eastAsia="Batang"/>
          <w:b/>
        </w:rPr>
        <w:t>11: 1100,1100,010</w:t>
      </w:r>
    </w:p>
    <w:p w14:paraId="6B0EF6B7" w14:textId="77777777" w:rsidR="008621E3" w:rsidRDefault="00345208" w:rsidP="007861EF">
      <w:pPr>
        <w:rPr>
          <w:b/>
        </w:rPr>
      </w:pPr>
      <w:r>
        <w:rPr>
          <w:b/>
        </w:rPr>
        <w:fldChar w:fldCharType="end"/>
      </w:r>
      <w:r>
        <w:rPr>
          <w:b/>
        </w:rPr>
        <w:fldChar w:fldCharType="begin"/>
      </w:r>
      <w:r>
        <w:rPr>
          <w:b/>
        </w:rPr>
        <w:instrText xml:space="preserve"> REF b11 \h </w:instrText>
      </w:r>
      <w:r>
        <w:rPr>
          <w:b/>
        </w:rPr>
      </w:r>
      <w:r>
        <w:rPr>
          <w:b/>
        </w:rPr>
        <w:fldChar w:fldCharType="separate"/>
      </w:r>
      <w:r w:rsidR="008621E3">
        <w:rPr>
          <w:b/>
        </w:rPr>
        <w:t xml:space="preserve">Proposal </w:t>
      </w:r>
      <w:r w:rsidR="008621E3">
        <w:rPr>
          <w:b/>
        </w:rPr>
        <w:t>11</w:t>
      </w:r>
      <w:r w:rsidR="008621E3" w:rsidRPr="0047570B">
        <w:rPr>
          <w:b/>
        </w:rPr>
        <w:t xml:space="preserve">:  </w:t>
      </w:r>
      <w:r w:rsidR="008621E3">
        <w:rPr>
          <w:b/>
        </w:rPr>
        <w:t>Support PUCCH design for greater than 20 MHz bandwidth.</w:t>
      </w:r>
    </w:p>
    <w:p w14:paraId="5202A6D8" w14:textId="77777777" w:rsidR="008621E3" w:rsidRPr="0097054C" w:rsidRDefault="00345208" w:rsidP="00E2146F">
      <w:pPr>
        <w:rPr>
          <w:b/>
          <w:lang w:val="en-US"/>
        </w:rPr>
      </w:pPr>
      <w:r>
        <w:rPr>
          <w:b/>
        </w:rPr>
        <w:fldChar w:fldCharType="end"/>
      </w:r>
      <w:r w:rsidR="00E2146F">
        <w:rPr>
          <w:b/>
        </w:rPr>
        <w:fldChar w:fldCharType="begin"/>
      </w:r>
      <w:r w:rsidR="00E2146F">
        <w:rPr>
          <w:b/>
        </w:rPr>
        <w:instrText xml:space="preserve"> REF b12 \h </w:instrText>
      </w:r>
      <w:r w:rsidR="00E2146F">
        <w:rPr>
          <w:b/>
        </w:rPr>
      </w:r>
      <w:r w:rsidR="00E2146F">
        <w:rPr>
          <w:b/>
        </w:rPr>
        <w:fldChar w:fldCharType="separate"/>
      </w:r>
      <w:r w:rsidR="008621E3" w:rsidRPr="002A4CED">
        <w:rPr>
          <w:b/>
          <w:lang w:val="en-US"/>
        </w:rPr>
        <w:t xml:space="preserve">Proposal </w:t>
      </w:r>
      <w:r w:rsidR="008621E3">
        <w:rPr>
          <w:b/>
        </w:rPr>
        <w:t>12</w:t>
      </w:r>
      <w:r w:rsidR="008621E3" w:rsidRPr="002A4CED">
        <w:rPr>
          <w:b/>
          <w:lang w:val="en-US"/>
        </w:rPr>
        <w:t>: Working assumption of PUSCH interlace for wider bandwidth should be confirmed.</w:t>
      </w:r>
    </w:p>
    <w:p w14:paraId="379994CE" w14:textId="77777777" w:rsidR="008621E3" w:rsidRDefault="00E2146F" w:rsidP="00407065">
      <w:pPr>
        <w:pStyle w:val="Caption"/>
      </w:pPr>
      <w:r>
        <w:rPr>
          <w:b w:val="0"/>
        </w:rPr>
        <w:fldChar w:fldCharType="end"/>
      </w:r>
      <w:r w:rsidR="00A77E54">
        <w:rPr>
          <w:b w:val="0"/>
        </w:rPr>
        <w:fldChar w:fldCharType="begin"/>
      </w:r>
      <w:r w:rsidR="00A77E54">
        <w:rPr>
          <w:b w:val="0"/>
        </w:rPr>
        <w:instrText xml:space="preserve"> REF b13n \h </w:instrText>
      </w:r>
      <w:r w:rsidR="00A77E54">
        <w:rPr>
          <w:b w:val="0"/>
        </w:rPr>
      </w:r>
      <w:r w:rsidR="00A77E54">
        <w:rPr>
          <w:b w:val="0"/>
        </w:rPr>
        <w:fldChar w:fldCharType="separate"/>
      </w:r>
      <w:r w:rsidR="008621E3">
        <w:t xml:space="preserve">Proposal </w:t>
      </w:r>
      <w:r w:rsidR="008621E3">
        <w:t>13</w:t>
      </w:r>
      <w:r w:rsidR="008621E3" w:rsidRPr="0047570B">
        <w:t xml:space="preserve">: </w:t>
      </w:r>
      <w:r w:rsidR="008621E3" w:rsidRPr="00AF649E">
        <w:t xml:space="preserve">Both CP-OFDM and DFT-s-OFDM </w:t>
      </w:r>
      <w:r w:rsidR="008621E3">
        <w:t xml:space="preserve">are </w:t>
      </w:r>
      <w:r w:rsidR="008621E3" w:rsidRPr="00AF649E">
        <w:t>supported for interlaced PUSCH transmission.</w:t>
      </w:r>
    </w:p>
    <w:p w14:paraId="096AB420" w14:textId="77777777" w:rsidR="008621E3" w:rsidRDefault="00A77E54" w:rsidP="00BC1B73">
      <w:pPr>
        <w:rPr>
          <w:rFonts w:eastAsia="Times New Roman"/>
          <w:b/>
        </w:rPr>
      </w:pPr>
      <w:r>
        <w:rPr>
          <w:b/>
        </w:rPr>
        <w:fldChar w:fldCharType="end"/>
      </w:r>
      <w:r w:rsidR="00345208">
        <w:rPr>
          <w:b/>
        </w:rPr>
        <w:fldChar w:fldCharType="begin"/>
      </w:r>
      <w:r w:rsidR="00345208">
        <w:rPr>
          <w:b/>
        </w:rPr>
        <w:instrText xml:space="preserve"> REF b13 \h </w:instrText>
      </w:r>
      <w:r w:rsidR="00345208">
        <w:rPr>
          <w:b/>
        </w:rPr>
      </w:r>
      <w:r w:rsidR="00345208">
        <w:rPr>
          <w:b/>
        </w:rPr>
        <w:fldChar w:fldCharType="separate"/>
      </w:r>
      <w:r w:rsidR="008621E3">
        <w:rPr>
          <w:b/>
        </w:rPr>
        <w:t xml:space="preserve">Proposal </w:t>
      </w:r>
      <w:r w:rsidR="008621E3">
        <w:rPr>
          <w:b/>
        </w:rPr>
        <w:t>14</w:t>
      </w:r>
      <w:r w:rsidR="008621E3" w:rsidRPr="0047570B">
        <w:rPr>
          <w:b/>
        </w:rPr>
        <w:t xml:space="preserve">: </w:t>
      </w:r>
      <w:r w:rsidR="008621E3">
        <w:rPr>
          <w:b/>
        </w:rPr>
        <w:t>F</w:t>
      </w:r>
      <w:r w:rsidR="008621E3" w:rsidRPr="005D6C45">
        <w:rPr>
          <w:rFonts w:eastAsia="Times New Roman"/>
          <w:b/>
        </w:rPr>
        <w:t>or interlaced PUSCH transmission</w:t>
      </w:r>
      <w:r w:rsidR="008621E3">
        <w:rPr>
          <w:rFonts w:eastAsia="Times New Roman"/>
          <w:b/>
        </w:rPr>
        <w:t>, rate match PUSCH symbols to the interlaced resource allocation</w:t>
      </w:r>
      <w:r w:rsidR="008621E3" w:rsidRPr="005D6C45">
        <w:rPr>
          <w:rFonts w:eastAsia="Times New Roman"/>
          <w:b/>
        </w:rPr>
        <w:t>.</w:t>
      </w:r>
    </w:p>
    <w:p w14:paraId="397E6470" w14:textId="77777777" w:rsidR="008621E3" w:rsidRDefault="00345208">
      <w:pPr>
        <w:rPr>
          <w:b/>
        </w:rPr>
      </w:pPr>
      <w:r>
        <w:rPr>
          <w:b/>
        </w:rPr>
        <w:fldChar w:fldCharType="end"/>
      </w:r>
      <w:r>
        <w:rPr>
          <w:b/>
        </w:rPr>
        <w:fldChar w:fldCharType="begin"/>
      </w:r>
      <w:r>
        <w:rPr>
          <w:b/>
        </w:rPr>
        <w:instrText xml:space="preserve"> REF b14 \h </w:instrText>
      </w:r>
      <w:r>
        <w:rPr>
          <w:b/>
        </w:rPr>
      </w:r>
      <w:r>
        <w:rPr>
          <w:b/>
        </w:rPr>
        <w:fldChar w:fldCharType="separate"/>
      </w:r>
      <w:r w:rsidR="008621E3" w:rsidRPr="00CE4C2E">
        <w:rPr>
          <w:b/>
        </w:rPr>
        <w:t xml:space="preserve">Proposal </w:t>
      </w:r>
      <w:r w:rsidR="008621E3">
        <w:rPr>
          <w:b/>
        </w:rPr>
        <w:t>15</w:t>
      </w:r>
      <w:r w:rsidR="008621E3" w:rsidRPr="0047570B">
        <w:rPr>
          <w:b/>
        </w:rPr>
        <w:t xml:space="preserve">: </w:t>
      </w:r>
      <w:r w:rsidR="008621E3">
        <w:rPr>
          <w:b/>
        </w:rPr>
        <w:t>For UL transmission burst, Rel.15 NR mini-slot based design is used and other proposed designs can be further studied at lower priority.</w:t>
      </w:r>
    </w:p>
    <w:p w14:paraId="407EF010" w14:textId="77777777" w:rsidR="008621E3" w:rsidRDefault="00345208" w:rsidP="00B350D8">
      <w:pPr>
        <w:rPr>
          <w:b/>
          <w:bCs/>
          <w:snapToGrid/>
          <w:szCs w:val="20"/>
        </w:rPr>
      </w:pPr>
      <w:r>
        <w:rPr>
          <w:b/>
        </w:rPr>
        <w:fldChar w:fldCharType="end"/>
      </w:r>
      <w:r>
        <w:rPr>
          <w:b/>
        </w:rPr>
        <w:fldChar w:fldCharType="begin"/>
      </w:r>
      <w:r>
        <w:rPr>
          <w:b/>
        </w:rPr>
        <w:instrText xml:space="preserve"> REF b15 \h </w:instrText>
      </w:r>
      <w:r>
        <w:rPr>
          <w:b/>
        </w:rPr>
      </w:r>
      <w:r>
        <w:rPr>
          <w:b/>
        </w:rPr>
        <w:fldChar w:fldCharType="separate"/>
      </w:r>
      <w:r w:rsidR="008621E3" w:rsidRPr="00CE4C2E">
        <w:rPr>
          <w:b/>
        </w:rPr>
        <w:t xml:space="preserve">Proposal </w:t>
      </w:r>
      <w:r w:rsidR="008621E3">
        <w:rPr>
          <w:b/>
        </w:rPr>
        <w:t>16</w:t>
      </w:r>
      <w:r w:rsidR="008621E3" w:rsidRPr="0047570B">
        <w:rPr>
          <w:b/>
        </w:rPr>
        <w:t xml:space="preserve">:  </w:t>
      </w:r>
      <w:r w:rsidR="008621E3">
        <w:rPr>
          <w:b/>
          <w:bCs/>
        </w:rPr>
        <w:t>Two resource allocation modes are supported</w:t>
      </w:r>
    </w:p>
    <w:p w14:paraId="60CC75F2" w14:textId="77777777" w:rsidR="008621E3" w:rsidRDefault="008621E3" w:rsidP="00443ED8">
      <w:pPr>
        <w:pStyle w:val="ListParagraph"/>
        <w:numPr>
          <w:ilvl w:val="0"/>
          <w:numId w:val="50"/>
        </w:numPr>
        <w:autoSpaceDE w:val="0"/>
        <w:autoSpaceDN w:val="0"/>
        <w:adjustRightInd/>
        <w:snapToGrid w:val="0"/>
        <w:jc w:val="both"/>
        <w:textAlignment w:val="auto"/>
        <w:rPr>
          <w:rFonts w:eastAsia="Times New Roman"/>
          <w:b/>
          <w:bCs/>
        </w:rPr>
      </w:pPr>
      <w:r>
        <w:rPr>
          <w:rFonts w:eastAsia="Times New Roman"/>
          <w:b/>
          <w:bCs/>
        </w:rPr>
        <w:t>Only interlace based allocation</w:t>
      </w:r>
    </w:p>
    <w:p w14:paraId="1ED5A07B" w14:textId="77777777" w:rsidR="008621E3" w:rsidRDefault="008621E3" w:rsidP="00443ED8">
      <w:pPr>
        <w:pStyle w:val="ListParagraph"/>
        <w:numPr>
          <w:ilvl w:val="0"/>
          <w:numId w:val="50"/>
        </w:numPr>
        <w:autoSpaceDE w:val="0"/>
        <w:autoSpaceDN w:val="0"/>
        <w:adjustRightInd/>
        <w:snapToGrid w:val="0"/>
        <w:jc w:val="both"/>
        <w:textAlignment w:val="auto"/>
        <w:rPr>
          <w:rFonts w:eastAsia="Times New Roman"/>
          <w:b/>
          <w:bCs/>
        </w:rPr>
      </w:pPr>
      <w:r>
        <w:rPr>
          <w:rFonts w:eastAsia="Times New Roman"/>
          <w:b/>
          <w:bCs/>
        </w:rPr>
        <w:t>Support legacy allocation + interlace based allocation</w:t>
      </w:r>
    </w:p>
    <w:p w14:paraId="28ADEAC1" w14:textId="77777777" w:rsidR="008621E3" w:rsidRDefault="00345208" w:rsidP="00601D0F">
      <w:pPr>
        <w:rPr>
          <w:b/>
        </w:rPr>
      </w:pPr>
      <w:r>
        <w:rPr>
          <w:b/>
        </w:rPr>
        <w:fldChar w:fldCharType="end"/>
      </w:r>
      <w:r>
        <w:rPr>
          <w:b/>
        </w:rPr>
        <w:fldChar w:fldCharType="begin"/>
      </w:r>
      <w:r>
        <w:rPr>
          <w:b/>
        </w:rPr>
        <w:instrText xml:space="preserve"> REF b16 \h </w:instrText>
      </w:r>
      <w:r>
        <w:rPr>
          <w:b/>
        </w:rPr>
      </w:r>
      <w:r>
        <w:rPr>
          <w:b/>
        </w:rPr>
        <w:fldChar w:fldCharType="separate"/>
      </w:r>
      <w:r w:rsidR="008621E3" w:rsidRPr="00CE4C2E">
        <w:rPr>
          <w:b/>
        </w:rPr>
        <w:t xml:space="preserve">Proposal </w:t>
      </w:r>
      <w:r w:rsidR="008621E3">
        <w:rPr>
          <w:b/>
        </w:rPr>
        <w:t>17</w:t>
      </w:r>
      <w:r w:rsidR="008621E3" w:rsidRPr="0047570B">
        <w:rPr>
          <w:b/>
        </w:rPr>
        <w:t xml:space="preserve">:  </w:t>
      </w:r>
      <w:r w:rsidR="008621E3">
        <w:rPr>
          <w:b/>
        </w:rPr>
        <w:t>Interlace combinations may be restricted depending upon the waveform used.</w:t>
      </w:r>
    </w:p>
    <w:p w14:paraId="2779CFDA" w14:textId="77777777" w:rsidR="008621E3" w:rsidRDefault="00345208" w:rsidP="00B350D8">
      <w:pPr>
        <w:rPr>
          <w:b/>
          <w:bCs/>
        </w:rPr>
      </w:pPr>
      <w:r>
        <w:rPr>
          <w:b/>
        </w:rPr>
        <w:fldChar w:fldCharType="end"/>
      </w:r>
      <w:r>
        <w:rPr>
          <w:b/>
        </w:rPr>
        <w:fldChar w:fldCharType="begin"/>
      </w:r>
      <w:r>
        <w:rPr>
          <w:b/>
        </w:rPr>
        <w:instrText xml:space="preserve"> REF b17 \h </w:instrText>
      </w:r>
      <w:r>
        <w:rPr>
          <w:b/>
        </w:rPr>
      </w:r>
      <w:r>
        <w:rPr>
          <w:b/>
        </w:rPr>
        <w:fldChar w:fldCharType="separate"/>
      </w:r>
      <w:r w:rsidR="008621E3">
        <w:rPr>
          <w:b/>
        </w:rPr>
        <w:t>P</w:t>
      </w:r>
      <w:r w:rsidR="008621E3" w:rsidRPr="00CE4C2E">
        <w:rPr>
          <w:b/>
        </w:rPr>
        <w:t xml:space="preserve">roposal </w:t>
      </w:r>
      <w:r w:rsidR="008621E3">
        <w:rPr>
          <w:b/>
        </w:rPr>
        <w:t>18</w:t>
      </w:r>
      <w:r w:rsidR="008621E3" w:rsidRPr="0047570B">
        <w:rPr>
          <w:b/>
        </w:rPr>
        <w:t xml:space="preserve">:  </w:t>
      </w:r>
      <w:r w:rsidR="008621E3">
        <w:rPr>
          <w:b/>
          <w:bCs/>
        </w:rPr>
        <w:t>The subbands allocated to the UE are indicated to the UE as part of the resource allocation</w:t>
      </w:r>
    </w:p>
    <w:p w14:paraId="07279A24" w14:textId="77777777" w:rsidR="008621E3" w:rsidRPr="00443ED8" w:rsidRDefault="008621E3" w:rsidP="00443ED8">
      <w:pPr>
        <w:pStyle w:val="ListParagraph"/>
        <w:numPr>
          <w:ilvl w:val="0"/>
          <w:numId w:val="51"/>
        </w:numPr>
        <w:rPr>
          <w:b/>
        </w:rPr>
      </w:pPr>
      <w:r w:rsidRPr="00443ED8">
        <w:rPr>
          <w:b/>
        </w:rPr>
        <w:t>FFS: if only contiguous subband allocations are allowed.</w:t>
      </w:r>
    </w:p>
    <w:p w14:paraId="53824A25" w14:textId="48635418" w:rsidR="008621E3" w:rsidRDefault="00345208" w:rsidP="00B350D8">
      <w:r>
        <w:rPr>
          <w:b/>
        </w:rPr>
        <w:fldChar w:fldCharType="end"/>
      </w:r>
      <w:r w:rsidR="008621E3">
        <w:rPr>
          <w:b/>
        </w:rPr>
        <w:fldChar w:fldCharType="begin"/>
      </w:r>
      <w:r w:rsidR="008621E3">
        <w:rPr>
          <w:b/>
        </w:rPr>
        <w:instrText xml:space="preserve"> REF b19x \h </w:instrText>
      </w:r>
      <w:r w:rsidR="008621E3">
        <w:rPr>
          <w:b/>
        </w:rPr>
      </w:r>
      <w:r w:rsidR="008621E3">
        <w:rPr>
          <w:b/>
        </w:rPr>
        <w:fldChar w:fldCharType="separate"/>
      </w:r>
      <w:r w:rsidR="008621E3">
        <w:rPr>
          <w:b/>
        </w:rPr>
        <w:t>P</w:t>
      </w:r>
      <w:r w:rsidR="008621E3" w:rsidRPr="00CE4C2E">
        <w:rPr>
          <w:b/>
        </w:rPr>
        <w:t xml:space="preserve">roposal </w:t>
      </w:r>
      <w:r w:rsidR="008621E3">
        <w:rPr>
          <w:b/>
        </w:rPr>
        <w:t>19</w:t>
      </w:r>
      <w:r w:rsidR="008621E3">
        <w:rPr>
          <w:b/>
        </w:rPr>
        <w:t xml:space="preserve">: </w:t>
      </w:r>
      <w:r w:rsidR="008621E3">
        <w:rPr>
          <w:b/>
          <w:bCs/>
        </w:rPr>
        <w:t xml:space="preserve">Partial interlace allocation (comprising every </w:t>
      </w:r>
      <w:proofErr w:type="spellStart"/>
      <w:r w:rsidR="008621E3">
        <w:rPr>
          <w:b/>
          <w:bCs/>
        </w:rPr>
        <w:t>Xth</w:t>
      </w:r>
      <w:proofErr w:type="spellEnd"/>
      <w:r w:rsidR="008621E3">
        <w:rPr>
          <w:b/>
          <w:bCs/>
        </w:rPr>
        <w:t xml:space="preserve"> RB) is supported when BWP contains multiple subbands and UE is only allocated a single interlace. </w:t>
      </w:r>
    </w:p>
    <w:p w14:paraId="2A1168B3" w14:textId="6B3F7370" w:rsidR="008621E3" w:rsidRDefault="008621E3" w:rsidP="00B43141">
      <w:pPr>
        <w:rPr>
          <w:b/>
        </w:rPr>
      </w:pPr>
      <w:r>
        <w:rPr>
          <w:b/>
        </w:rPr>
        <w:fldChar w:fldCharType="end"/>
      </w:r>
      <w:bookmarkStart w:id="45" w:name="_GoBack"/>
      <w:bookmarkEnd w:id="45"/>
      <w:r w:rsidR="00345208">
        <w:rPr>
          <w:b/>
        </w:rPr>
        <w:fldChar w:fldCharType="begin"/>
      </w:r>
      <w:r w:rsidR="00345208">
        <w:rPr>
          <w:b/>
        </w:rPr>
        <w:instrText xml:space="preserve"> REF b19 \h </w:instrText>
      </w:r>
      <w:r w:rsidR="00345208">
        <w:rPr>
          <w:b/>
        </w:rPr>
      </w:r>
      <w:r w:rsidR="00345208">
        <w:rPr>
          <w:b/>
        </w:rPr>
        <w:fldChar w:fldCharType="separate"/>
      </w:r>
      <w:r w:rsidRPr="00520B51">
        <w:rPr>
          <w:b/>
          <w:lang w:val="en-US"/>
        </w:rPr>
        <w:t xml:space="preserve">Proposal </w:t>
      </w:r>
      <w:r>
        <w:rPr>
          <w:b/>
        </w:rPr>
        <w:t>20</w:t>
      </w:r>
      <w:r w:rsidRPr="00520B51">
        <w:rPr>
          <w:b/>
        </w:rPr>
        <w:t xml:space="preserve">: To control the gap before </w:t>
      </w:r>
      <w:r>
        <w:rPr>
          <w:b/>
        </w:rPr>
        <w:t xml:space="preserve">or after </w:t>
      </w:r>
      <w:r w:rsidRPr="00520B51">
        <w:rPr>
          <w:b/>
        </w:rPr>
        <w:t>a PUSCH transmission, avoid using puncturing, but use extended CP or</w:t>
      </w:r>
      <w:r>
        <w:rPr>
          <w:b/>
        </w:rPr>
        <w:t xml:space="preserve"> shortening with</w:t>
      </w:r>
      <w:r w:rsidRPr="00520B51">
        <w:rPr>
          <w:b/>
        </w:rPr>
        <w:t xml:space="preserve"> rate matching instead. </w:t>
      </w:r>
    </w:p>
    <w:p w14:paraId="52A41BDD" w14:textId="3BD503D8" w:rsidR="008621E3" w:rsidRDefault="00345208" w:rsidP="00FB6028">
      <w:pPr>
        <w:rPr>
          <w:b/>
        </w:rPr>
      </w:pPr>
      <w:r>
        <w:rPr>
          <w:b/>
        </w:rPr>
        <w:fldChar w:fldCharType="end"/>
      </w:r>
      <w:r>
        <w:rPr>
          <w:b/>
        </w:rPr>
        <w:fldChar w:fldCharType="begin"/>
      </w:r>
      <w:r>
        <w:rPr>
          <w:b/>
        </w:rPr>
        <w:instrText xml:space="preserve"> REF b21 \h </w:instrText>
      </w:r>
      <w:r>
        <w:rPr>
          <w:b/>
        </w:rPr>
      </w:r>
      <w:r>
        <w:rPr>
          <w:b/>
        </w:rPr>
        <w:fldChar w:fldCharType="separate"/>
      </w:r>
      <w:r w:rsidR="008621E3" w:rsidRPr="00CE4C2E">
        <w:rPr>
          <w:b/>
        </w:rPr>
        <w:t xml:space="preserve">Proposal </w:t>
      </w:r>
      <w:r w:rsidR="008621E3">
        <w:rPr>
          <w:b/>
        </w:rPr>
        <w:t>21</w:t>
      </w:r>
      <w:r w:rsidR="008621E3"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7F5B239C" w14:textId="77777777" w:rsidR="008621E3" w:rsidRDefault="00345208" w:rsidP="00CE4B1D">
      <w:pPr>
        <w:rPr>
          <w:b/>
        </w:rPr>
      </w:pPr>
      <w:r>
        <w:rPr>
          <w:b/>
        </w:rPr>
        <w:fldChar w:fldCharType="end"/>
      </w:r>
      <w:r>
        <w:rPr>
          <w:b/>
        </w:rPr>
        <w:fldChar w:fldCharType="begin"/>
      </w:r>
      <w:r>
        <w:rPr>
          <w:b/>
        </w:rPr>
        <w:instrText xml:space="preserve"> REF b22 \h </w:instrText>
      </w:r>
      <w:r>
        <w:rPr>
          <w:b/>
        </w:rPr>
      </w:r>
      <w:r>
        <w:rPr>
          <w:b/>
        </w:rPr>
        <w:fldChar w:fldCharType="separate"/>
      </w:r>
      <w:r w:rsidR="008621E3" w:rsidRPr="00CE4C2E">
        <w:rPr>
          <w:b/>
        </w:rPr>
        <w:t xml:space="preserve">Proposal </w:t>
      </w:r>
      <w:r w:rsidR="008621E3">
        <w:rPr>
          <w:b/>
        </w:rPr>
        <w:t>22</w:t>
      </w:r>
      <w:r w:rsidR="008621E3" w:rsidRPr="0047570B">
        <w:rPr>
          <w:b/>
        </w:rPr>
        <w:t xml:space="preserve">: </w:t>
      </w:r>
      <w:r w:rsidR="008621E3">
        <w:rPr>
          <w:b/>
        </w:rPr>
        <w:t>For p</w:t>
      </w:r>
      <w:r w:rsidR="008621E3" w:rsidRPr="0047570B">
        <w:rPr>
          <w:b/>
        </w:rPr>
        <w:t>eriodic</w:t>
      </w:r>
      <w:r w:rsidR="008621E3">
        <w:rPr>
          <w:b/>
        </w:rPr>
        <w:t xml:space="preserve"> and semi-persistent SRS, multiple SRS positions are configured within a period. Among these positions, SRS is transmitted only in the first transmission opportunity where the LBT passes.</w:t>
      </w:r>
    </w:p>
    <w:p w14:paraId="47BEF267" w14:textId="77777777" w:rsidR="008621E3" w:rsidRDefault="00345208" w:rsidP="00CE4B1D">
      <w:pPr>
        <w:rPr>
          <w:b/>
        </w:rPr>
      </w:pPr>
      <w:r>
        <w:rPr>
          <w:b/>
        </w:rPr>
        <w:fldChar w:fldCharType="end"/>
      </w:r>
      <w:r>
        <w:rPr>
          <w:b/>
        </w:rPr>
        <w:fldChar w:fldCharType="begin"/>
      </w:r>
      <w:r>
        <w:rPr>
          <w:b/>
        </w:rPr>
        <w:instrText xml:space="preserve"> REF b23 \h </w:instrText>
      </w:r>
      <w:r>
        <w:rPr>
          <w:b/>
        </w:rPr>
      </w:r>
      <w:r>
        <w:rPr>
          <w:b/>
        </w:rPr>
        <w:fldChar w:fldCharType="separate"/>
      </w:r>
      <w:r w:rsidR="008621E3" w:rsidRPr="00CE4C2E">
        <w:rPr>
          <w:b/>
        </w:rPr>
        <w:t xml:space="preserve">Proposal </w:t>
      </w:r>
      <w:r w:rsidR="008621E3">
        <w:rPr>
          <w:b/>
        </w:rPr>
        <w:t>23</w:t>
      </w:r>
      <w:r w:rsidR="008621E3" w:rsidRPr="0047570B">
        <w:rPr>
          <w:b/>
        </w:rPr>
        <w:t xml:space="preserve">: </w:t>
      </w:r>
      <w:r w:rsidR="008621E3">
        <w:rPr>
          <w:b/>
        </w:rPr>
        <w:t>Enhance DCI Format 2_3 with timing update fields for triggering multiple UEs simultaneously to transmit aperiodic SRS.</w:t>
      </w:r>
    </w:p>
    <w:p w14:paraId="2B68A67D" w14:textId="77777777" w:rsidR="008621E3" w:rsidRDefault="00345208" w:rsidP="00CE4B1D">
      <w:pPr>
        <w:rPr>
          <w:b/>
        </w:rPr>
      </w:pPr>
      <w:r>
        <w:rPr>
          <w:b/>
        </w:rPr>
        <w:fldChar w:fldCharType="end"/>
      </w:r>
      <w:r>
        <w:rPr>
          <w:b/>
        </w:rPr>
        <w:fldChar w:fldCharType="begin"/>
      </w:r>
      <w:r>
        <w:rPr>
          <w:b/>
        </w:rPr>
        <w:instrText xml:space="preserve"> REF b24 \h </w:instrText>
      </w:r>
      <w:r>
        <w:rPr>
          <w:b/>
        </w:rPr>
      </w:r>
      <w:r>
        <w:rPr>
          <w:b/>
        </w:rPr>
        <w:fldChar w:fldCharType="separate"/>
      </w:r>
      <w:r w:rsidR="008621E3" w:rsidRPr="00CE4C2E">
        <w:rPr>
          <w:b/>
        </w:rPr>
        <w:t xml:space="preserve">Proposal </w:t>
      </w:r>
      <w:r w:rsidR="008621E3">
        <w:rPr>
          <w:b/>
        </w:rPr>
        <w:t>24</w:t>
      </w:r>
      <w:r w:rsidR="008621E3">
        <w:rPr>
          <w:b/>
        </w:rPr>
        <w:t>: NR-U should support SRS transmission spread over multiple symbols with TD-OCC and/or FDM based user multiplexing</w:t>
      </w:r>
    </w:p>
    <w:p w14:paraId="68C7C9EC" w14:textId="77777777" w:rsidR="008621E3" w:rsidRDefault="008621E3" w:rsidP="00467B48">
      <w:pPr>
        <w:pStyle w:val="ListParagraph"/>
        <w:numPr>
          <w:ilvl w:val="0"/>
          <w:numId w:val="20"/>
        </w:numPr>
        <w:rPr>
          <w:b/>
        </w:rPr>
      </w:pPr>
      <w:r w:rsidRPr="00473CF8">
        <w:rPr>
          <w:b/>
        </w:rPr>
        <w:t xml:space="preserve">The SRS REs of each UE can be staggered across symbols </w:t>
      </w:r>
    </w:p>
    <w:p w14:paraId="539A4BA2" w14:textId="77777777" w:rsidR="008621E3" w:rsidRPr="00473CF8" w:rsidRDefault="008621E3" w:rsidP="00467B48">
      <w:pPr>
        <w:pStyle w:val="ListParagraph"/>
        <w:numPr>
          <w:ilvl w:val="0"/>
          <w:numId w:val="20"/>
        </w:numPr>
        <w:rPr>
          <w:b/>
        </w:rPr>
      </w:pPr>
      <w:r>
        <w:rPr>
          <w:b/>
        </w:rPr>
        <w:lastRenderedPageBreak/>
        <w:t>CDM across symbols to separate UEs using same time-frequency SRS resources</w:t>
      </w:r>
    </w:p>
    <w:p w14:paraId="0D9BF5F7" w14:textId="16563267" w:rsidR="00E70B06" w:rsidRDefault="00345208" w:rsidP="0023257B">
      <w:r>
        <w:rPr>
          <w:b/>
        </w:rPr>
        <w:fldChar w:fldCharType="end"/>
      </w:r>
      <w:r w:rsidR="00A77E54" w:rsidDel="00A77E54">
        <w:rPr>
          <w:b/>
        </w:rPr>
        <w:t xml:space="preserve"> </w:t>
      </w:r>
    </w:p>
    <w:p w14:paraId="3D01754B" w14:textId="00F8ECF0" w:rsidR="008261AE" w:rsidRPr="006C1BD7" w:rsidRDefault="008261AE" w:rsidP="0047570B">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[2] RP-172021, Revised SID on NR-based Access to Unlicensed Spectrum, Qualcomm Incorporated, RAN#77, 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5176791F" w:rsidR="00FA486E" w:rsidRDefault="00FA486E" w:rsidP="0047570B">
      <w:r>
        <w:t>[</w:t>
      </w:r>
      <w:r w:rsidR="00D74F3E">
        <w:t>7</w:t>
      </w:r>
      <w:r>
        <w:t xml:space="preserve">] </w:t>
      </w:r>
      <w:r w:rsidR="00D74F3E" w:rsidRPr="00D74F3E">
        <w:t>R1-</w:t>
      </w:r>
      <w:r w:rsidR="00A06AE6" w:rsidRPr="00D74F3E">
        <w:t>190</w:t>
      </w:r>
      <w:r w:rsidR="00A06AE6">
        <w:t>1482</w:t>
      </w:r>
      <w:r w:rsidR="00D74F3E" w:rsidRPr="00D74F3E">
        <w:t>, “Draft Report of 3GPP TSG RAN WG1 #95 v</w:t>
      </w:r>
      <w:r w:rsidR="00A06AE6">
        <w:t>1</w:t>
      </w:r>
      <w:r w:rsidR="00D74F3E" w:rsidRPr="00D74F3E">
        <w:t>.</w:t>
      </w:r>
      <w:r w:rsidR="00A06AE6">
        <w:t>0</w:t>
      </w:r>
      <w:r w:rsidR="00D74F3E" w:rsidRPr="00D74F3E">
        <w:t>.0”, MCC</w:t>
      </w:r>
    </w:p>
    <w:p w14:paraId="056D77F7" w14:textId="31A9BB5E"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6F9408DF" w14:textId="6DE3C9E9" w:rsidR="00D05337" w:rsidRDefault="001639DA">
      <w:r w:rsidRPr="00733099">
        <w:t>[9]</w:t>
      </w:r>
      <w:r w:rsidR="00733099" w:rsidRPr="00AF649E">
        <w:t xml:space="preserve"> R1-1901419, “Chairman's notes of AI 7.2.2 NR-based Access to Unlicensed Spectrum”, Ericsson, AH-1901,</w:t>
      </w:r>
      <w:r w:rsidR="000A57E6">
        <w:t xml:space="preserve"> </w:t>
      </w:r>
      <w:r w:rsidR="00733099" w:rsidRPr="00AF649E">
        <w:t>Taipei, Taiwan Jan. 21st – Jan. 25th, 2019</w:t>
      </w:r>
    </w:p>
    <w:p w14:paraId="6CC037DF" w14:textId="55C40030" w:rsidR="000D4A20" w:rsidRDefault="000D4A20" w:rsidP="00AF649E">
      <w:r w:rsidRPr="001256BF">
        <w:t>[10] R1-1901308, “</w:t>
      </w:r>
      <w:r w:rsidRPr="00CB6E9D">
        <w:t>Feature lead summary of UL Signals and Channels”, Ericsson, AH-1901,</w:t>
      </w:r>
      <w:r w:rsidR="00E4276F">
        <w:t xml:space="preserve"> </w:t>
      </w:r>
      <w:r w:rsidRPr="001256BF">
        <w:t>Taipei, Taiwan, 21</w:t>
      </w:r>
      <w:r w:rsidRPr="00AF649E">
        <w:t>st</w:t>
      </w:r>
      <w:r w:rsidRPr="001256BF">
        <w:t xml:space="preserve"> – 25</w:t>
      </w:r>
      <w:r w:rsidRPr="00AF649E">
        <w:t>th</w:t>
      </w:r>
      <w:r w:rsidRPr="001256BF">
        <w:t xml:space="preserve"> January 2019</w:t>
      </w:r>
    </w:p>
    <w:p w14:paraId="0D822B4E" w14:textId="77F869CE" w:rsidR="00C67590" w:rsidRDefault="00C67590" w:rsidP="00761A04">
      <w:r>
        <w:t xml:space="preserve">[11] </w:t>
      </w:r>
      <w:r w:rsidRPr="008D0C4F">
        <w:t>R1-1903629, “Chairman's notes of AI 7.2.2 NR-based Access to Unlicensed Spectrum”, Ericsson, RAN1#96, Athens, Greece, February 25th – March 1st, 2019</w:t>
      </w:r>
    </w:p>
    <w:p w14:paraId="728C9E86" w14:textId="77777777" w:rsidR="00D97862" w:rsidRDefault="00D97862" w:rsidP="00D97862">
      <w:r>
        <w:t>[12] R1-1905801, “</w:t>
      </w:r>
      <w:r w:rsidRPr="005E0FF7">
        <w:t>Chairman's notes of AI 7.2.2 Study on NR-based Access to Unlicensed Spectrum</w:t>
      </w:r>
      <w:r>
        <w:t xml:space="preserve">”, Ericsson, RAN1#96bis, </w:t>
      </w:r>
      <w:r w:rsidRPr="005E0FF7">
        <w:t>Xi’an, China, 8</w:t>
      </w:r>
      <w:r w:rsidRPr="005E0FF7">
        <w:rPr>
          <w:vertAlign w:val="superscript"/>
        </w:rPr>
        <w:t>th</w:t>
      </w:r>
      <w:r>
        <w:t xml:space="preserve"> </w:t>
      </w:r>
      <w:r w:rsidRPr="005E0FF7">
        <w:t>– 12</w:t>
      </w:r>
      <w:r w:rsidRPr="005E0FF7">
        <w:rPr>
          <w:vertAlign w:val="superscript"/>
        </w:rPr>
        <w:t>th</w:t>
      </w:r>
      <w:r>
        <w:t xml:space="preserve"> </w:t>
      </w:r>
      <w:r w:rsidRPr="005E0FF7">
        <w:t>April 2019</w:t>
      </w:r>
    </w:p>
    <w:p w14:paraId="42E088B3" w14:textId="4D17FC94" w:rsidR="00A11073" w:rsidRDefault="00A11073" w:rsidP="00A11073">
      <w:r>
        <w:t>[1</w:t>
      </w:r>
      <w:r w:rsidR="00D97862">
        <w:t>3</w:t>
      </w:r>
      <w:r>
        <w:t xml:space="preserve">] R1-1905767, </w:t>
      </w:r>
      <w:r w:rsidRPr="001256BF">
        <w:t>“</w:t>
      </w:r>
      <w:r w:rsidRPr="00CB6E9D">
        <w:t>Feature lead summary</w:t>
      </w:r>
      <w:r>
        <w:t xml:space="preserve"> 2</w:t>
      </w:r>
      <w:r w:rsidRPr="00CB6E9D">
        <w:t xml:space="preserve"> of UL Signals and Channels”, Ericsson, </w:t>
      </w:r>
      <w:r>
        <w:t>RAN1 96Bis, Xian, China, April 8-April 12, 2019</w:t>
      </w:r>
    </w:p>
    <w:p w14:paraId="1E6D3A33" w14:textId="566F7902" w:rsidR="00AF1A33" w:rsidRPr="00D74F3E" w:rsidRDefault="00AF1A33" w:rsidP="00AF1A33"/>
    <w:p w14:paraId="00811C5C" w14:textId="77777777" w:rsidR="00AF1A33" w:rsidRPr="006C1BD7" w:rsidRDefault="00AF1A33" w:rsidP="00AF1A33">
      <w:pPr>
        <w:rPr>
          <w:b/>
        </w:rPr>
      </w:pPr>
    </w:p>
    <w:p w14:paraId="59E10DCE" w14:textId="1C9E7E76" w:rsidR="0084681F" w:rsidRDefault="0084681F" w:rsidP="0084681F">
      <w:pPr>
        <w:pStyle w:val="Heading1"/>
        <w:numPr>
          <w:ilvl w:val="0"/>
          <w:numId w:val="0"/>
        </w:numPr>
        <w:ind w:left="360" w:hanging="360"/>
      </w:pPr>
      <w:r>
        <w:t>Appendix</w:t>
      </w:r>
    </w:p>
    <w:p w14:paraId="77C16BA2" w14:textId="3138B830" w:rsidR="0084681F" w:rsidRDefault="0084681F" w:rsidP="0084681F">
      <w:pPr>
        <w:pStyle w:val="Heading2"/>
      </w:pPr>
      <w:bookmarkStart w:id="46" w:name="_Ref4759986"/>
      <w:r>
        <w:t xml:space="preserve">A.1 </w:t>
      </w:r>
      <w:bookmarkEnd w:id="46"/>
      <w:r>
        <w:t>Comparison between pre-DFT OCC designs</w:t>
      </w:r>
    </w:p>
    <w:p w14:paraId="2154479B" w14:textId="5ED96528" w:rsidR="00DD515A" w:rsidRDefault="00C432EA" w:rsidP="00DD515A">
      <w:r>
        <w:t>Two pre-DFT OCC designs have been studied for interlaced PUCCH design for DFT-s-OFDM.</w:t>
      </w:r>
      <w:r w:rsidR="00DD515A">
        <w:t xml:space="preserve"> </w:t>
      </w:r>
      <w:r>
        <w:t xml:space="preserve">Scheme 1 does a pre-DFT-OCC with block repetition per cluster, whereas scheme 2 does a pre-DFT-OCC with block repetition over the entire interlace. </w:t>
      </w:r>
      <w:r w:rsidR="00DD515A">
        <w:t xml:space="preserve">The interlace design details can be found in </w:t>
      </w:r>
      <w:r w:rsidR="00DD515A">
        <w:fldChar w:fldCharType="begin"/>
      </w:r>
      <w:r w:rsidR="00DD515A">
        <w:instrText xml:space="preserve"> REF _Ref7447714 \h </w:instrText>
      </w:r>
      <w:r w:rsidR="00DD515A">
        <w:fldChar w:fldCharType="separate"/>
      </w:r>
      <w:r w:rsidR="008621E3" w:rsidRPr="006C1BD7">
        <w:t xml:space="preserve">Figure </w:t>
      </w:r>
      <w:r w:rsidR="008621E3">
        <w:rPr>
          <w:noProof/>
        </w:rPr>
        <w:t>9</w:t>
      </w:r>
      <w:r w:rsidR="00DD515A">
        <w:fldChar w:fldCharType="end"/>
      </w:r>
      <w:r w:rsidR="00DD515A">
        <w:t xml:space="preserve"> in Appendix. </w:t>
      </w:r>
    </w:p>
    <w:p w14:paraId="2916A787" w14:textId="7D65B4E6" w:rsidR="00DD515A" w:rsidRDefault="00DD515A" w:rsidP="00DD515A">
      <w:pPr>
        <w:rPr>
          <w:rFonts w:ascii="Arial" w:hAnsi="Arial"/>
          <w:snapToGrid/>
          <w:sz w:val="36"/>
          <w:szCs w:val="20"/>
          <w:lang w:eastAsia="en-US"/>
        </w:rPr>
      </w:pPr>
    </w:p>
    <w:p w14:paraId="12D570C7" w14:textId="77777777" w:rsidR="00DD515A" w:rsidRPr="006C1BD7" w:rsidRDefault="00DD515A" w:rsidP="00C432EA"/>
    <w:p w14:paraId="56D999D2" w14:textId="7D70DFED" w:rsidR="00C432EA" w:rsidRPr="006C1BD7" w:rsidRDefault="00B47AB9" w:rsidP="00C432EA">
      <w:pPr>
        <w:keepNext/>
        <w:jc w:val="left"/>
      </w:pPr>
      <w:r>
        <w:rPr>
          <w:lang w:val="en-US"/>
        </w:rPr>
        <w:object w:dxaOrig="4035" w:dyaOrig="7350" w14:anchorId="0348083E">
          <v:shape id="_x0000_i1028" type="#_x0000_t75" style="width:201.5pt;height:367.5pt" o:ole="">
            <v:imagedata r:id="rId25" o:title=""/>
          </v:shape>
          <o:OLEObject Type="Embed" ProgID="Visio.Drawing.11" ShapeID="_x0000_i1028" DrawAspect="Content" ObjectID="_1618386750" r:id="rId26"/>
        </w:object>
      </w:r>
      <w:r w:rsidR="00C432EA" w:rsidRPr="000057B2">
        <w:rPr>
          <w:lang w:val="en-US"/>
        </w:rPr>
        <w:object w:dxaOrig="7185" w:dyaOrig="10495" w14:anchorId="0FABDFC6">
          <v:shape id="_x0000_i1029" type="#_x0000_t75" style="width:186.1pt;height:365.15pt" o:ole="">
            <v:imagedata r:id="rId27" o:title=""/>
          </v:shape>
          <o:OLEObject Type="Embed" ProgID="Visio.Drawing.11" ShapeID="_x0000_i1029" DrawAspect="Content" ObjectID="_1618386751" r:id="rId28"/>
        </w:object>
      </w:r>
    </w:p>
    <w:p w14:paraId="74EF0014" w14:textId="09E885B1" w:rsidR="00C432EA" w:rsidRPr="006C1BD7" w:rsidRDefault="00C432EA" w:rsidP="00C432EA">
      <w:pPr>
        <w:pStyle w:val="Caption"/>
        <w:jc w:val="center"/>
      </w:pPr>
      <w:bookmarkStart w:id="47" w:name="_Ref7447714"/>
      <w:r w:rsidRPr="006C1BD7">
        <w:t xml:space="preserve">Figure </w:t>
      </w:r>
      <w:r>
        <w:fldChar w:fldCharType="begin"/>
      </w:r>
      <w:r>
        <w:instrText xml:space="preserve"> SEQ Figure \* ARABIC </w:instrText>
      </w:r>
      <w:r>
        <w:fldChar w:fldCharType="separate"/>
      </w:r>
      <w:r w:rsidR="008621E3">
        <w:rPr>
          <w:noProof/>
        </w:rPr>
        <w:t>9</w:t>
      </w:r>
      <w:r>
        <w:fldChar w:fldCharType="end"/>
      </w:r>
      <w:bookmarkEnd w:id="47"/>
      <w:r w:rsidRPr="006C1BD7">
        <w:t xml:space="preserve"> Options proposed for Pre-DFT-OCC</w:t>
      </w:r>
    </w:p>
    <w:p w14:paraId="0FE2E399" w14:textId="77777777" w:rsidR="00C432EA" w:rsidRDefault="00C432EA" w:rsidP="00C432EA">
      <w:r>
        <w:t>In scheme 2, f</w:t>
      </w:r>
      <w:r w:rsidRPr="006C1BD7">
        <w:t>or the case with two UEs multiplexing and assuming a PUCCH interlace consists of 10</w:t>
      </w:r>
      <w:r>
        <w:t xml:space="preserve"> </w:t>
      </w:r>
      <w:r w:rsidRPr="006C1BD7">
        <w:t xml:space="preserve">RB with 12 REs per RB, the modulated symbols before DFT for UE 0 and UE 1 with a block repetition scheme are </w:t>
      </w:r>
    </w:p>
    <w:p w14:paraId="0E422074" w14:textId="77777777" w:rsidR="00C432EA" w:rsidRDefault="008621E3" w:rsidP="00C432EA">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19E3BAA4" w14:textId="77777777" w:rsidR="00C432EA" w:rsidRDefault="00C432EA" w:rsidP="00C432EA">
      <w:r>
        <w:t xml:space="preserve">and </w:t>
      </w:r>
    </w:p>
    <w:p w14:paraId="507BD768" w14:textId="77777777" w:rsidR="00C432EA" w:rsidRDefault="008621E3"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3A03829B" w14:textId="77777777" w:rsidR="00C432EA" w:rsidRDefault="00C432EA" w:rsidP="00C432EA">
      <w:r>
        <w:t xml:space="preserve">respectively. 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33B63546" w14:textId="77777777" w:rsidR="00C432EA" w:rsidRDefault="00C432EA" w:rsidP="00C432EA">
      <w:r>
        <w:t>On the other hand, when the Pre-DFT-OCC is done with block repetition per cluster, as proposed in scheme 1, the modulated symbols before DFT for UE0 and UE1 are:</w:t>
      </w:r>
    </w:p>
    <w:p w14:paraId="70268469" w14:textId="77777777" w:rsidR="00C432EA" w:rsidRDefault="008621E3" w:rsidP="00C432EA">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10B2A303" w14:textId="77777777" w:rsidR="00C432EA" w:rsidRDefault="00C432EA" w:rsidP="00C432EA">
      <w:r>
        <w:t xml:space="preserve">and </w:t>
      </w:r>
    </w:p>
    <w:p w14:paraId="30246F1A" w14:textId="77777777" w:rsidR="00C432EA" w:rsidRDefault="008621E3"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00C6F717" w14:textId="77777777" w:rsidR="00C432EA" w:rsidRDefault="00C432EA" w:rsidP="00C432EA">
      <w:r>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6C01DB22" w14:textId="77777777" w:rsidR="00C432EA" w:rsidRDefault="008621E3" w:rsidP="00C432EA">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C432EA">
        <w:t>.</w:t>
      </w:r>
    </w:p>
    <w:p w14:paraId="1E40A6E2" w14:textId="77777777" w:rsidR="00C432EA" w:rsidRDefault="00C432EA" w:rsidP="00C432EA">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t xml:space="preserve"> on each cluster and N equals 120, as in the signal from UE 0,</w:t>
      </w:r>
    </w:p>
    <w:p w14:paraId="314EF0F6" w14:textId="77777777" w:rsidR="00C432EA" w:rsidRDefault="008621E3" w:rsidP="00C432EA">
      <w:pPr>
        <w:pStyle w:val="ListParagraph"/>
        <w:numPr>
          <w:ilvl w:val="0"/>
          <w:numId w:val="0"/>
        </w:numPr>
        <w:spacing w:before="120"/>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3C7EE46F" w14:textId="12C37348" w:rsidR="00C432EA" w:rsidRDefault="00C432EA" w:rsidP="00C432EA">
      <w:r>
        <w:t>It can be observed that in the frequency domain, UE1’s signal is present on most of the REs except on every alternate 10</w:t>
      </w:r>
      <w:r>
        <w:rPr>
          <w:vertAlign w:val="superscript"/>
        </w:rPr>
        <w:t>th</w:t>
      </w:r>
      <w:r>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Similar exercise can be carried out for UE1 as well and for Pre-DFT-OCC with symbol repetition per cluster. </w:t>
      </w:r>
    </w:p>
    <w:p w14:paraId="6F2A4647" w14:textId="6EEBD86F" w:rsidR="001B78F3" w:rsidRDefault="001B78F3" w:rsidP="00C432EA">
      <w:r>
        <w:t xml:space="preserve">The performance of two pre-DFT OCC schemes are shown in </w:t>
      </w:r>
      <w:r>
        <w:fldChar w:fldCharType="begin"/>
      </w:r>
      <w:r>
        <w:instrText xml:space="preserve"> REF _Ref7557102 \h </w:instrText>
      </w:r>
      <w:r>
        <w:fldChar w:fldCharType="separate"/>
      </w:r>
      <w:r w:rsidR="008621E3">
        <w:t xml:space="preserve">Figure </w:t>
      </w:r>
      <w:r w:rsidR="008621E3">
        <w:rPr>
          <w:noProof/>
        </w:rPr>
        <w:t>10</w:t>
      </w:r>
      <w:r>
        <w:fldChar w:fldCharType="end"/>
      </w:r>
      <w:r>
        <w:fldChar w:fldCharType="begin"/>
      </w:r>
      <w:r>
        <w:instrText xml:space="preserve"> REF _Ref534922830 \h </w:instrText>
      </w:r>
      <w:r w:rsidR="008621E3">
        <w:fldChar w:fldCharType="separate"/>
      </w:r>
      <w:r w:rsidR="008621E3">
        <w:rPr>
          <w:b/>
          <w:bCs/>
          <w:lang w:val="en-US"/>
        </w:rPr>
        <w:t>Error! Reference source not found.</w:t>
      </w:r>
      <w:r>
        <w:fldChar w:fldCharType="end"/>
      </w:r>
      <w:r>
        <w:t xml:space="preserve">. We use </w:t>
      </w:r>
      <w:r>
        <w:rPr>
          <w:lang w:eastAsia="en-US"/>
        </w:rPr>
        <w:lastRenderedPageBreak/>
        <w:t xml:space="preserve">enhanced PUCCH format 3, for SCS = 30 kHz and number of PRBs =10 occupying one interlace for TDL-C channel with 100 ns delay spread. 6 ODFM symbols have been used for data and 4 symbols have been used for DMRS. </w:t>
      </w:r>
      <w:r>
        <w:t>It can be observed that the OCC scheme 1 performs around 0.5 dB poorer compared to OCC scheme 2 at 1% BLER due to the remaining interference as described theoretically before.</w:t>
      </w:r>
    </w:p>
    <w:p w14:paraId="2B9B23AA" w14:textId="77777777" w:rsidR="001B78F3" w:rsidRDefault="001B78F3" w:rsidP="00C432EA"/>
    <w:p w14:paraId="3889740F" w14:textId="77777777" w:rsidR="00D5052E" w:rsidRDefault="00D5052E" w:rsidP="00A67CD2">
      <w:pPr>
        <w:keepNext/>
        <w:jc w:val="center"/>
      </w:pPr>
      <w:r>
        <w:rPr>
          <w:noProof/>
          <w:snapToGrid/>
        </w:rPr>
        <w:drawing>
          <wp:inline distT="0" distB="0" distL="0" distR="0" wp14:anchorId="3BC5E92F" wp14:editId="328F87D1">
            <wp:extent cx="3725596" cy="2854196"/>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31584" cy="2858784"/>
                    </a:xfrm>
                    <a:prstGeom prst="rect">
                      <a:avLst/>
                    </a:prstGeom>
                  </pic:spPr>
                </pic:pic>
              </a:graphicData>
            </a:graphic>
          </wp:inline>
        </w:drawing>
      </w:r>
    </w:p>
    <w:p w14:paraId="61CF8812" w14:textId="7613A4FA" w:rsidR="00D5052E" w:rsidRDefault="00D5052E" w:rsidP="006E1D3B">
      <w:pPr>
        <w:pStyle w:val="Caption"/>
        <w:jc w:val="center"/>
      </w:pPr>
      <w:bookmarkStart w:id="48" w:name="_Ref7557102"/>
      <w:r>
        <w:t xml:space="preserve">Figure </w:t>
      </w:r>
      <w:r>
        <w:fldChar w:fldCharType="begin"/>
      </w:r>
      <w:r>
        <w:instrText xml:space="preserve"> SEQ Figure \* ARABIC </w:instrText>
      </w:r>
      <w:r>
        <w:fldChar w:fldCharType="separate"/>
      </w:r>
      <w:r w:rsidR="008621E3">
        <w:rPr>
          <w:noProof/>
        </w:rPr>
        <w:t>10</w:t>
      </w:r>
      <w:r>
        <w:fldChar w:fldCharType="end"/>
      </w:r>
      <w:bookmarkEnd w:id="48"/>
      <w:r w:rsidRPr="00D5052E">
        <w:t xml:space="preserve"> </w:t>
      </w:r>
      <w:r w:rsidRPr="008C646E">
        <w:t xml:space="preserve">PUCCH BLER </w:t>
      </w:r>
      <w:r>
        <w:t xml:space="preserve">comparison between two pre-DFT OCC schemes for </w:t>
      </w:r>
      <w:r w:rsidRPr="008C646E">
        <w:t xml:space="preserve">SC-FDM </w:t>
      </w:r>
    </w:p>
    <w:p w14:paraId="4FA7CBC8" w14:textId="60B7D8C2" w:rsidR="00DD515A" w:rsidRPr="00B47AB9" w:rsidRDefault="00DD515A" w:rsidP="00B47AB9">
      <w:pPr>
        <w:rPr>
          <w:lang w:eastAsia="en-US"/>
        </w:rPr>
      </w:pPr>
      <w:r w:rsidRPr="006C1BD7">
        <w:t>Based on the derivation</w:t>
      </w:r>
      <w:r>
        <w:t xml:space="preserve"> and the simulation result</w:t>
      </w:r>
      <w:r w:rsidRPr="006C1BD7">
        <w:t xml:space="preserve">, we can observe that when the </w:t>
      </w:r>
      <w:r>
        <w:t>p</w:t>
      </w:r>
      <w:r w:rsidRPr="006C1BD7">
        <w:t>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r>
        <w:t xml:space="preserve"> Hence </w:t>
      </w:r>
      <w:r w:rsidRPr="004E08EF">
        <w:t>f</w:t>
      </w:r>
      <w:r w:rsidRPr="00B47AB9">
        <w:rPr>
          <w:lang w:eastAsia="en-US"/>
        </w:rPr>
        <w:t>or interlace PUCCH with pre-DFT-OCC multiplexing</w:t>
      </w:r>
      <w:r>
        <w:rPr>
          <w:lang w:eastAsia="en-US"/>
        </w:rPr>
        <w:t xml:space="preserve"> we propose that t</w:t>
      </w:r>
      <w:r w:rsidRPr="00B47AB9">
        <w:rPr>
          <w:lang w:eastAsia="en-US"/>
        </w:rPr>
        <w:t>he pre-DFT-OCC needs to be done via block repetition over the entire interlace, instead of per cluster</w:t>
      </w:r>
      <w:r>
        <w:rPr>
          <w:lang w:eastAsia="en-US"/>
        </w:rPr>
        <w:t>.</w:t>
      </w:r>
    </w:p>
    <w:p w14:paraId="28AB8B14" w14:textId="5C43C512" w:rsidR="00C432EA" w:rsidRPr="00A93EC7" w:rsidRDefault="00C432EA" w:rsidP="00A93EC7"/>
    <w:sectPr w:rsidR="00C432EA" w:rsidRPr="00A93EC7" w:rsidSect="00B47B85">
      <w:footerReference w:type="even" r:id="rId30"/>
      <w:footerReference w:type="default" r:id="rId31"/>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2A15A4" w14:textId="77777777" w:rsidR="004D17C5" w:rsidRDefault="004D17C5" w:rsidP="00D03EBA">
      <w:r>
        <w:separator/>
      </w:r>
    </w:p>
  </w:endnote>
  <w:endnote w:type="continuationSeparator" w:id="0">
    <w:p w14:paraId="4C134BB3" w14:textId="77777777" w:rsidR="004D17C5" w:rsidRDefault="004D17C5" w:rsidP="00D03EBA">
      <w:r>
        <w:continuationSeparator/>
      </w:r>
    </w:p>
  </w:endnote>
  <w:endnote w:type="continuationNotice" w:id="1">
    <w:p w14:paraId="4DC9511C" w14:textId="77777777" w:rsidR="004D17C5" w:rsidRDefault="004D17C5"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4D17C5" w:rsidRDefault="004D17C5"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4D17C5" w:rsidRDefault="004D17C5"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4D17C5" w:rsidRDefault="004D17C5">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5BFA00B5" w14:textId="77777777" w:rsidR="004D17C5" w:rsidRDefault="004D17C5"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E1EFD4" w14:textId="77777777" w:rsidR="004D17C5" w:rsidRDefault="004D17C5" w:rsidP="00D03EBA">
      <w:r>
        <w:separator/>
      </w:r>
    </w:p>
  </w:footnote>
  <w:footnote w:type="continuationSeparator" w:id="0">
    <w:p w14:paraId="6D6C3C55" w14:textId="77777777" w:rsidR="004D17C5" w:rsidRDefault="004D17C5" w:rsidP="00D03EBA">
      <w:r>
        <w:continuationSeparator/>
      </w:r>
    </w:p>
  </w:footnote>
  <w:footnote w:type="continuationNotice" w:id="1">
    <w:p w14:paraId="5A06F03C" w14:textId="77777777" w:rsidR="004D17C5" w:rsidRDefault="004D17C5"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05582A64"/>
    <w:multiLevelType w:val="hybridMultilevel"/>
    <w:tmpl w:val="EA60E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D0C2D11"/>
    <w:multiLevelType w:val="hybridMultilevel"/>
    <w:tmpl w:val="5D0C0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FB7CBE"/>
    <w:multiLevelType w:val="hybridMultilevel"/>
    <w:tmpl w:val="28BE8FC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6"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7"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8" w15:restartNumberingAfterBreak="0">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910C9A"/>
    <w:multiLevelType w:val="hybridMultilevel"/>
    <w:tmpl w:val="698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736F16"/>
    <w:multiLevelType w:val="hybridMultilevel"/>
    <w:tmpl w:val="E8B2B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E5067"/>
    <w:multiLevelType w:val="multilevel"/>
    <w:tmpl w:val="8822F670"/>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6F0552E"/>
    <w:multiLevelType w:val="multilevel"/>
    <w:tmpl w:val="2B42EDA2"/>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E875A4"/>
    <w:multiLevelType w:val="hybridMultilevel"/>
    <w:tmpl w:val="616CC450"/>
    <w:lvl w:ilvl="0" w:tplc="C7A6AB56">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7EB4B87"/>
    <w:multiLevelType w:val="hybridMultilevel"/>
    <w:tmpl w:val="73286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F91308"/>
    <w:multiLevelType w:val="hybridMultilevel"/>
    <w:tmpl w:val="9E8628E4"/>
    <w:lvl w:ilvl="0" w:tplc="7F38157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9FB7375"/>
    <w:multiLevelType w:val="hybridMultilevel"/>
    <w:tmpl w:val="24E834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4D2C62D6"/>
    <w:multiLevelType w:val="hybridMultilevel"/>
    <w:tmpl w:val="211A3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59515209"/>
    <w:multiLevelType w:val="hybridMultilevel"/>
    <w:tmpl w:val="EE54D1B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1136A14"/>
    <w:multiLevelType w:val="hybridMultilevel"/>
    <w:tmpl w:val="BC268C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F1531B"/>
    <w:multiLevelType w:val="hybridMultilevel"/>
    <w:tmpl w:val="C3763F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55401BD"/>
    <w:multiLevelType w:val="hybridMultilevel"/>
    <w:tmpl w:val="C1A6A0BE"/>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43" w15:restartNumberingAfterBreak="0">
    <w:nsid w:val="6BBC6303"/>
    <w:multiLevelType w:val="multilevel"/>
    <w:tmpl w:val="7578EBD0"/>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7316C9A"/>
    <w:multiLevelType w:val="multilevel"/>
    <w:tmpl w:val="2CC62C72"/>
    <w:lvl w:ilvl="0">
      <w:start w:val="3"/>
      <w:numFmt w:val="decimal"/>
      <w:lvlText w:val="%1"/>
      <w:lvlJc w:val="left"/>
      <w:pPr>
        <w:ind w:left="450" w:hanging="45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7"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6"/>
  </w:num>
  <w:num w:numId="2">
    <w:abstractNumId w:val="17"/>
  </w:num>
  <w:num w:numId="3">
    <w:abstractNumId w:val="47"/>
  </w:num>
  <w:num w:numId="4">
    <w:abstractNumId w:val="49"/>
  </w:num>
  <w:num w:numId="5">
    <w:abstractNumId w:val="16"/>
  </w:num>
  <w:num w:numId="6">
    <w:abstractNumId w:val="45"/>
  </w:num>
  <w:num w:numId="7">
    <w:abstractNumId w:val="8"/>
  </w:num>
  <w:num w:numId="8">
    <w:abstractNumId w:val="28"/>
  </w:num>
  <w:num w:numId="9">
    <w:abstractNumId w:val="13"/>
  </w:num>
  <w:num w:numId="10">
    <w:abstractNumId w:val="2"/>
  </w:num>
  <w:num w:numId="11">
    <w:abstractNumId w:val="22"/>
  </w:num>
  <w:num w:numId="12">
    <w:abstractNumId w:val="14"/>
  </w:num>
  <w:num w:numId="13">
    <w:abstractNumId w:val="31"/>
  </w:num>
  <w:num w:numId="14">
    <w:abstractNumId w:val="20"/>
  </w:num>
  <w:num w:numId="15">
    <w:abstractNumId w:val="44"/>
  </w:num>
  <w:num w:numId="16">
    <w:abstractNumId w:val="6"/>
  </w:num>
  <w:num w:numId="17">
    <w:abstractNumId w:val="32"/>
  </w:num>
  <w:num w:numId="18">
    <w:abstractNumId w:val="15"/>
  </w:num>
  <w:num w:numId="19">
    <w:abstractNumId w:val="24"/>
  </w:num>
  <w:num w:numId="20">
    <w:abstractNumId w:val="36"/>
  </w:num>
  <w:num w:numId="21">
    <w:abstractNumId w:val="39"/>
  </w:num>
  <w:num w:numId="22">
    <w:abstractNumId w:val="11"/>
  </w:num>
  <w:num w:numId="23">
    <w:abstractNumId w:val="37"/>
  </w:num>
  <w:num w:numId="24">
    <w:abstractNumId w:val="7"/>
  </w:num>
  <w:num w:numId="25">
    <w:abstractNumId w:val="29"/>
  </w:num>
  <w:num w:numId="26">
    <w:abstractNumId w:val="21"/>
  </w:num>
  <w:num w:numId="27">
    <w:abstractNumId w:val="12"/>
  </w:num>
  <w:num w:numId="28">
    <w:abstractNumId w:val="1"/>
  </w:num>
  <w:num w:numId="29">
    <w:abstractNumId w:val="18"/>
  </w:num>
  <w:num w:numId="30">
    <w:abstractNumId w:val="41"/>
  </w:num>
  <w:num w:numId="31">
    <w:abstractNumId w:val="19"/>
  </w:num>
  <w:num w:numId="32">
    <w:abstractNumId w:val="10"/>
  </w:num>
  <w:num w:numId="33">
    <w:abstractNumId w:val="5"/>
  </w:num>
  <w:num w:numId="34">
    <w:abstractNumId w:val="38"/>
  </w:num>
  <w:num w:numId="35">
    <w:abstractNumId w:val="43"/>
  </w:num>
  <w:num w:numId="36">
    <w:abstractNumId w:val="40"/>
  </w:num>
  <w:num w:numId="37">
    <w:abstractNumId w:val="34"/>
  </w:num>
  <w:num w:numId="38">
    <w:abstractNumId w:val="33"/>
  </w:num>
  <w:num w:numId="39">
    <w:abstractNumId w:val="48"/>
  </w:num>
  <w:num w:numId="40">
    <w:abstractNumId w:val="27"/>
  </w:num>
  <w:num w:numId="41">
    <w:abstractNumId w:val="30"/>
  </w:num>
  <w:num w:numId="42">
    <w:abstractNumId w:val="0"/>
  </w:num>
  <w:num w:numId="43">
    <w:abstractNumId w:val="4"/>
  </w:num>
  <w:num w:numId="44">
    <w:abstractNumId w:val="46"/>
  </w:num>
  <w:num w:numId="45">
    <w:abstractNumId w:val="25"/>
  </w:num>
  <w:num w:numId="46">
    <w:abstractNumId w:val="42"/>
  </w:num>
  <w:num w:numId="47">
    <w:abstractNumId w:val="23"/>
  </w:num>
  <w:num w:numId="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num>
  <w:num w:numId="50">
    <w:abstractNumId w:val="35"/>
  </w:num>
  <w:num w:numId="51">
    <w:abstractNumId w:val="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4198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5E3"/>
    <w:rsid w:val="00010621"/>
    <w:rsid w:val="00010AF5"/>
    <w:rsid w:val="00010F32"/>
    <w:rsid w:val="00011651"/>
    <w:rsid w:val="00011747"/>
    <w:rsid w:val="00011A05"/>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6AD"/>
    <w:rsid w:val="00026737"/>
    <w:rsid w:val="00026D91"/>
    <w:rsid w:val="00026E01"/>
    <w:rsid w:val="000273D4"/>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83B"/>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72E"/>
    <w:rsid w:val="00084862"/>
    <w:rsid w:val="00084BD1"/>
    <w:rsid w:val="00084C56"/>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7E6"/>
    <w:rsid w:val="000A58BF"/>
    <w:rsid w:val="000A5933"/>
    <w:rsid w:val="000A5A66"/>
    <w:rsid w:val="000A5DC7"/>
    <w:rsid w:val="000A6106"/>
    <w:rsid w:val="000A62EA"/>
    <w:rsid w:val="000A715C"/>
    <w:rsid w:val="000A7377"/>
    <w:rsid w:val="000A7885"/>
    <w:rsid w:val="000A7ABF"/>
    <w:rsid w:val="000B0177"/>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90D"/>
    <w:rsid w:val="000B504F"/>
    <w:rsid w:val="000B5198"/>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D06"/>
    <w:rsid w:val="000D40DC"/>
    <w:rsid w:val="000D414C"/>
    <w:rsid w:val="000D4423"/>
    <w:rsid w:val="000D46BA"/>
    <w:rsid w:val="000D4832"/>
    <w:rsid w:val="000D4977"/>
    <w:rsid w:val="000D4A20"/>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3C3"/>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6E38"/>
    <w:rsid w:val="000F733A"/>
    <w:rsid w:val="000F73B3"/>
    <w:rsid w:val="000F764B"/>
    <w:rsid w:val="000F79EA"/>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3E0E"/>
    <w:rsid w:val="00104326"/>
    <w:rsid w:val="00104594"/>
    <w:rsid w:val="001054C2"/>
    <w:rsid w:val="00105BD5"/>
    <w:rsid w:val="001060D7"/>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B24"/>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6BF"/>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09"/>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57A"/>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A"/>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126"/>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B78F3"/>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B85"/>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C23"/>
    <w:rsid w:val="001E0D49"/>
    <w:rsid w:val="001E0E97"/>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76D"/>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5EE"/>
    <w:rsid w:val="00210E3A"/>
    <w:rsid w:val="0021172D"/>
    <w:rsid w:val="002120F2"/>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57B"/>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177"/>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056"/>
    <w:rsid w:val="002828AB"/>
    <w:rsid w:val="002829C6"/>
    <w:rsid w:val="0028321B"/>
    <w:rsid w:val="002832B4"/>
    <w:rsid w:val="00283D94"/>
    <w:rsid w:val="00283E77"/>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1C5"/>
    <w:rsid w:val="002B66B0"/>
    <w:rsid w:val="002B6D6B"/>
    <w:rsid w:val="002B6E49"/>
    <w:rsid w:val="002B754A"/>
    <w:rsid w:val="002B788B"/>
    <w:rsid w:val="002B7C1D"/>
    <w:rsid w:val="002C01EB"/>
    <w:rsid w:val="002C03C7"/>
    <w:rsid w:val="002C0431"/>
    <w:rsid w:val="002C0F2C"/>
    <w:rsid w:val="002C14A7"/>
    <w:rsid w:val="002C14F8"/>
    <w:rsid w:val="002C1B6A"/>
    <w:rsid w:val="002C261F"/>
    <w:rsid w:val="002C2C8A"/>
    <w:rsid w:val="002C327D"/>
    <w:rsid w:val="002C3455"/>
    <w:rsid w:val="002C34B0"/>
    <w:rsid w:val="002C3626"/>
    <w:rsid w:val="002C36D8"/>
    <w:rsid w:val="002C3BA2"/>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CA4"/>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8E9"/>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85B"/>
    <w:rsid w:val="003129E1"/>
    <w:rsid w:val="003129F0"/>
    <w:rsid w:val="00312C5C"/>
    <w:rsid w:val="00312E77"/>
    <w:rsid w:val="0031310A"/>
    <w:rsid w:val="003132BA"/>
    <w:rsid w:val="0031354E"/>
    <w:rsid w:val="003135D0"/>
    <w:rsid w:val="003139F2"/>
    <w:rsid w:val="00313FF2"/>
    <w:rsid w:val="003141B1"/>
    <w:rsid w:val="00314398"/>
    <w:rsid w:val="00314FD4"/>
    <w:rsid w:val="0031520A"/>
    <w:rsid w:val="00315590"/>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9A0"/>
    <w:rsid w:val="00325DC4"/>
    <w:rsid w:val="00325E35"/>
    <w:rsid w:val="003261C6"/>
    <w:rsid w:val="0032637A"/>
    <w:rsid w:val="00326B78"/>
    <w:rsid w:val="00326DD1"/>
    <w:rsid w:val="00326DE4"/>
    <w:rsid w:val="00327D5A"/>
    <w:rsid w:val="00327E0F"/>
    <w:rsid w:val="003301C0"/>
    <w:rsid w:val="00330330"/>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17"/>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208"/>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BEA"/>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252"/>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457"/>
    <w:rsid w:val="003918DE"/>
    <w:rsid w:val="00391E36"/>
    <w:rsid w:val="003920C7"/>
    <w:rsid w:val="003923CF"/>
    <w:rsid w:val="00392E7D"/>
    <w:rsid w:val="00393026"/>
    <w:rsid w:val="003931D4"/>
    <w:rsid w:val="0039357C"/>
    <w:rsid w:val="003935B2"/>
    <w:rsid w:val="00393657"/>
    <w:rsid w:val="0039385E"/>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E09"/>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B6"/>
    <w:rsid w:val="003F0DCB"/>
    <w:rsid w:val="003F0DDF"/>
    <w:rsid w:val="003F0EEB"/>
    <w:rsid w:val="003F0FAF"/>
    <w:rsid w:val="003F1162"/>
    <w:rsid w:val="003F1758"/>
    <w:rsid w:val="003F1852"/>
    <w:rsid w:val="003F19AE"/>
    <w:rsid w:val="003F1E0F"/>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65"/>
    <w:rsid w:val="00407098"/>
    <w:rsid w:val="0040725B"/>
    <w:rsid w:val="00407469"/>
    <w:rsid w:val="00407A58"/>
    <w:rsid w:val="00407B54"/>
    <w:rsid w:val="00407E80"/>
    <w:rsid w:val="004106D2"/>
    <w:rsid w:val="00410941"/>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432"/>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4A5"/>
    <w:rsid w:val="004265BA"/>
    <w:rsid w:val="00426900"/>
    <w:rsid w:val="004269F0"/>
    <w:rsid w:val="00426B00"/>
    <w:rsid w:val="00426C5F"/>
    <w:rsid w:val="0042725C"/>
    <w:rsid w:val="00427413"/>
    <w:rsid w:val="00427449"/>
    <w:rsid w:val="00430174"/>
    <w:rsid w:val="00430413"/>
    <w:rsid w:val="00430778"/>
    <w:rsid w:val="004309E2"/>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960"/>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20E"/>
    <w:rsid w:val="004429C0"/>
    <w:rsid w:val="00442C2D"/>
    <w:rsid w:val="00442CCF"/>
    <w:rsid w:val="00442E9C"/>
    <w:rsid w:val="00442EA5"/>
    <w:rsid w:val="0044309E"/>
    <w:rsid w:val="00443A6E"/>
    <w:rsid w:val="00443CD9"/>
    <w:rsid w:val="00443E0B"/>
    <w:rsid w:val="00443ED8"/>
    <w:rsid w:val="00444016"/>
    <w:rsid w:val="00444251"/>
    <w:rsid w:val="00444468"/>
    <w:rsid w:val="004444DF"/>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57EB5"/>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B48"/>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3CF8"/>
    <w:rsid w:val="0047436E"/>
    <w:rsid w:val="00474A0F"/>
    <w:rsid w:val="00474B96"/>
    <w:rsid w:val="00474BF7"/>
    <w:rsid w:val="00474D3A"/>
    <w:rsid w:val="00474E96"/>
    <w:rsid w:val="00474EF7"/>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9B8"/>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C5"/>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8EF"/>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3F9"/>
    <w:rsid w:val="005005D9"/>
    <w:rsid w:val="00500B56"/>
    <w:rsid w:val="00501020"/>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956"/>
    <w:rsid w:val="0051798B"/>
    <w:rsid w:val="00517D20"/>
    <w:rsid w:val="00517D9B"/>
    <w:rsid w:val="00517E2B"/>
    <w:rsid w:val="0052060A"/>
    <w:rsid w:val="00520B51"/>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DC4"/>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150D"/>
    <w:rsid w:val="00542162"/>
    <w:rsid w:val="00542490"/>
    <w:rsid w:val="005426AF"/>
    <w:rsid w:val="00542B74"/>
    <w:rsid w:val="00542BE7"/>
    <w:rsid w:val="00542E9D"/>
    <w:rsid w:val="00542EF8"/>
    <w:rsid w:val="0054333D"/>
    <w:rsid w:val="00543770"/>
    <w:rsid w:val="0054451E"/>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408"/>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14B"/>
    <w:rsid w:val="00570158"/>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734"/>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D32"/>
    <w:rsid w:val="00597F5E"/>
    <w:rsid w:val="005A0284"/>
    <w:rsid w:val="005A02D1"/>
    <w:rsid w:val="005A04CB"/>
    <w:rsid w:val="005A0E36"/>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00B"/>
    <w:rsid w:val="005B0481"/>
    <w:rsid w:val="005B04CD"/>
    <w:rsid w:val="005B0545"/>
    <w:rsid w:val="005B058F"/>
    <w:rsid w:val="005B08D3"/>
    <w:rsid w:val="005B097F"/>
    <w:rsid w:val="005B1002"/>
    <w:rsid w:val="005B12D3"/>
    <w:rsid w:val="005B14E9"/>
    <w:rsid w:val="005B1614"/>
    <w:rsid w:val="005B19FA"/>
    <w:rsid w:val="005B1BAA"/>
    <w:rsid w:val="005B246F"/>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308"/>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043"/>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D05"/>
    <w:rsid w:val="005E0FC0"/>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41A"/>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DE0"/>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1D0F"/>
    <w:rsid w:val="00601E49"/>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CDE"/>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261"/>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2D6"/>
    <w:rsid w:val="0069550A"/>
    <w:rsid w:val="0069554D"/>
    <w:rsid w:val="006955E8"/>
    <w:rsid w:val="00695994"/>
    <w:rsid w:val="00695A2B"/>
    <w:rsid w:val="0069625B"/>
    <w:rsid w:val="0069637C"/>
    <w:rsid w:val="006965DA"/>
    <w:rsid w:val="00696B5F"/>
    <w:rsid w:val="00696DF5"/>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B8C"/>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83"/>
    <w:rsid w:val="006B4EA2"/>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AB7"/>
    <w:rsid w:val="006C2AFF"/>
    <w:rsid w:val="006C2B5B"/>
    <w:rsid w:val="006C2CE3"/>
    <w:rsid w:val="006C2E2C"/>
    <w:rsid w:val="006C2EF4"/>
    <w:rsid w:val="006C3640"/>
    <w:rsid w:val="006C3AA9"/>
    <w:rsid w:val="006C40D2"/>
    <w:rsid w:val="006C457A"/>
    <w:rsid w:val="006C478A"/>
    <w:rsid w:val="006C4C17"/>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1D3B"/>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99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80"/>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099"/>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BC0"/>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4B0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A04"/>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9D"/>
    <w:rsid w:val="007718DF"/>
    <w:rsid w:val="00771B50"/>
    <w:rsid w:val="0077200E"/>
    <w:rsid w:val="007721EC"/>
    <w:rsid w:val="007724A9"/>
    <w:rsid w:val="0077291D"/>
    <w:rsid w:val="00772B22"/>
    <w:rsid w:val="00772D0A"/>
    <w:rsid w:val="0077304F"/>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7CC"/>
    <w:rsid w:val="00777C21"/>
    <w:rsid w:val="00777E2D"/>
    <w:rsid w:val="007802C7"/>
    <w:rsid w:val="00780376"/>
    <w:rsid w:val="007813CA"/>
    <w:rsid w:val="00781848"/>
    <w:rsid w:val="00781937"/>
    <w:rsid w:val="00781B7C"/>
    <w:rsid w:val="00781EC1"/>
    <w:rsid w:val="00781F27"/>
    <w:rsid w:val="0078214B"/>
    <w:rsid w:val="007831EA"/>
    <w:rsid w:val="00783782"/>
    <w:rsid w:val="007837B4"/>
    <w:rsid w:val="007838AC"/>
    <w:rsid w:val="0078397E"/>
    <w:rsid w:val="007839D6"/>
    <w:rsid w:val="00783EAE"/>
    <w:rsid w:val="00783FAC"/>
    <w:rsid w:val="00784331"/>
    <w:rsid w:val="00784764"/>
    <w:rsid w:val="007847DB"/>
    <w:rsid w:val="007849FA"/>
    <w:rsid w:val="00785384"/>
    <w:rsid w:val="00785390"/>
    <w:rsid w:val="00785415"/>
    <w:rsid w:val="00785814"/>
    <w:rsid w:val="00785985"/>
    <w:rsid w:val="00785A84"/>
    <w:rsid w:val="007861EF"/>
    <w:rsid w:val="00786B32"/>
    <w:rsid w:val="00787199"/>
    <w:rsid w:val="007871F9"/>
    <w:rsid w:val="007873BE"/>
    <w:rsid w:val="00787448"/>
    <w:rsid w:val="00787686"/>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19CC"/>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B46"/>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6FE"/>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A7F"/>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53B"/>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6A2"/>
    <w:rsid w:val="008157E2"/>
    <w:rsid w:val="0081582D"/>
    <w:rsid w:val="00815A2A"/>
    <w:rsid w:val="00815C0B"/>
    <w:rsid w:val="00816923"/>
    <w:rsid w:val="00816A95"/>
    <w:rsid w:val="0081773C"/>
    <w:rsid w:val="008177EC"/>
    <w:rsid w:val="00817DA3"/>
    <w:rsid w:val="0082011F"/>
    <w:rsid w:val="0082016F"/>
    <w:rsid w:val="0082054C"/>
    <w:rsid w:val="00820B80"/>
    <w:rsid w:val="00820FFD"/>
    <w:rsid w:val="00821807"/>
    <w:rsid w:val="00821A0F"/>
    <w:rsid w:val="00821A1F"/>
    <w:rsid w:val="00821AB1"/>
    <w:rsid w:val="00822168"/>
    <w:rsid w:val="008229A4"/>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81F"/>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0EA"/>
    <w:rsid w:val="0085713A"/>
    <w:rsid w:val="00857441"/>
    <w:rsid w:val="00857A38"/>
    <w:rsid w:val="00857F48"/>
    <w:rsid w:val="00860214"/>
    <w:rsid w:val="00860222"/>
    <w:rsid w:val="00860637"/>
    <w:rsid w:val="0086094D"/>
    <w:rsid w:val="0086162A"/>
    <w:rsid w:val="0086175D"/>
    <w:rsid w:val="00861904"/>
    <w:rsid w:val="00861B55"/>
    <w:rsid w:val="00861FB9"/>
    <w:rsid w:val="008621E3"/>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48"/>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1F7B"/>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92"/>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A75"/>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C01"/>
    <w:rsid w:val="00913FBB"/>
    <w:rsid w:val="009141AB"/>
    <w:rsid w:val="009146C1"/>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944"/>
    <w:rsid w:val="00926C89"/>
    <w:rsid w:val="0092708E"/>
    <w:rsid w:val="00930389"/>
    <w:rsid w:val="00930589"/>
    <w:rsid w:val="0093067E"/>
    <w:rsid w:val="00930903"/>
    <w:rsid w:val="009309A4"/>
    <w:rsid w:val="00930B6D"/>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039"/>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3230"/>
    <w:rsid w:val="009536D2"/>
    <w:rsid w:val="00953963"/>
    <w:rsid w:val="00953973"/>
    <w:rsid w:val="00953D1F"/>
    <w:rsid w:val="00953DD2"/>
    <w:rsid w:val="009544AB"/>
    <w:rsid w:val="009544D8"/>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4C"/>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A43"/>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B0"/>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08C"/>
    <w:rsid w:val="009E1184"/>
    <w:rsid w:val="009E126C"/>
    <w:rsid w:val="009E1D8C"/>
    <w:rsid w:val="009E215B"/>
    <w:rsid w:val="009E2E00"/>
    <w:rsid w:val="009E2E68"/>
    <w:rsid w:val="009E3672"/>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C78"/>
    <w:rsid w:val="009F21A6"/>
    <w:rsid w:val="009F2337"/>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AE6"/>
    <w:rsid w:val="00A06C2B"/>
    <w:rsid w:val="00A06C6B"/>
    <w:rsid w:val="00A06E24"/>
    <w:rsid w:val="00A07512"/>
    <w:rsid w:val="00A07626"/>
    <w:rsid w:val="00A0799D"/>
    <w:rsid w:val="00A07B85"/>
    <w:rsid w:val="00A07E69"/>
    <w:rsid w:val="00A07F8A"/>
    <w:rsid w:val="00A107B7"/>
    <w:rsid w:val="00A107D3"/>
    <w:rsid w:val="00A1107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3EB"/>
    <w:rsid w:val="00A265C3"/>
    <w:rsid w:val="00A26620"/>
    <w:rsid w:val="00A26699"/>
    <w:rsid w:val="00A26A59"/>
    <w:rsid w:val="00A26B17"/>
    <w:rsid w:val="00A271B1"/>
    <w:rsid w:val="00A27307"/>
    <w:rsid w:val="00A27CCC"/>
    <w:rsid w:val="00A30063"/>
    <w:rsid w:val="00A301EE"/>
    <w:rsid w:val="00A30893"/>
    <w:rsid w:val="00A311F0"/>
    <w:rsid w:val="00A31E02"/>
    <w:rsid w:val="00A31EF7"/>
    <w:rsid w:val="00A3208E"/>
    <w:rsid w:val="00A3261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6"/>
    <w:rsid w:val="00A456A6"/>
    <w:rsid w:val="00A4570A"/>
    <w:rsid w:val="00A45C74"/>
    <w:rsid w:val="00A46243"/>
    <w:rsid w:val="00A465D8"/>
    <w:rsid w:val="00A468DB"/>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CD2"/>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E54"/>
    <w:rsid w:val="00A77FD5"/>
    <w:rsid w:val="00A80262"/>
    <w:rsid w:val="00A8031D"/>
    <w:rsid w:val="00A804BC"/>
    <w:rsid w:val="00A80ABA"/>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3EC7"/>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5B4"/>
    <w:rsid w:val="00AB6B37"/>
    <w:rsid w:val="00AB711D"/>
    <w:rsid w:val="00AB7763"/>
    <w:rsid w:val="00AB78AB"/>
    <w:rsid w:val="00AB7944"/>
    <w:rsid w:val="00AB7B13"/>
    <w:rsid w:val="00AB7F9D"/>
    <w:rsid w:val="00AC01B5"/>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806"/>
    <w:rsid w:val="00AE5B98"/>
    <w:rsid w:val="00AE6162"/>
    <w:rsid w:val="00AE6CEC"/>
    <w:rsid w:val="00AE6EDB"/>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66E"/>
    <w:rsid w:val="00AF1A1C"/>
    <w:rsid w:val="00AF1A33"/>
    <w:rsid w:val="00AF1A8B"/>
    <w:rsid w:val="00AF1DE3"/>
    <w:rsid w:val="00AF1EEB"/>
    <w:rsid w:val="00AF212E"/>
    <w:rsid w:val="00AF2221"/>
    <w:rsid w:val="00AF2248"/>
    <w:rsid w:val="00AF2637"/>
    <w:rsid w:val="00AF265B"/>
    <w:rsid w:val="00AF2909"/>
    <w:rsid w:val="00AF2C15"/>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49E"/>
    <w:rsid w:val="00AF6577"/>
    <w:rsid w:val="00AF6F60"/>
    <w:rsid w:val="00AF7695"/>
    <w:rsid w:val="00AF77ED"/>
    <w:rsid w:val="00AF7895"/>
    <w:rsid w:val="00AF78DF"/>
    <w:rsid w:val="00AF7D0F"/>
    <w:rsid w:val="00AF7D56"/>
    <w:rsid w:val="00AF7F67"/>
    <w:rsid w:val="00B00991"/>
    <w:rsid w:val="00B00B79"/>
    <w:rsid w:val="00B00D76"/>
    <w:rsid w:val="00B01099"/>
    <w:rsid w:val="00B01245"/>
    <w:rsid w:val="00B01F13"/>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78D"/>
    <w:rsid w:val="00B17CB7"/>
    <w:rsid w:val="00B204C6"/>
    <w:rsid w:val="00B20626"/>
    <w:rsid w:val="00B21726"/>
    <w:rsid w:val="00B218DC"/>
    <w:rsid w:val="00B21923"/>
    <w:rsid w:val="00B21ED9"/>
    <w:rsid w:val="00B21FEF"/>
    <w:rsid w:val="00B2204E"/>
    <w:rsid w:val="00B22238"/>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0D8"/>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141"/>
    <w:rsid w:val="00B43666"/>
    <w:rsid w:val="00B4384F"/>
    <w:rsid w:val="00B44437"/>
    <w:rsid w:val="00B44575"/>
    <w:rsid w:val="00B44697"/>
    <w:rsid w:val="00B4473A"/>
    <w:rsid w:val="00B44F2F"/>
    <w:rsid w:val="00B45233"/>
    <w:rsid w:val="00B454C1"/>
    <w:rsid w:val="00B465A4"/>
    <w:rsid w:val="00B469E8"/>
    <w:rsid w:val="00B46D84"/>
    <w:rsid w:val="00B47AB9"/>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4047"/>
    <w:rsid w:val="00B54281"/>
    <w:rsid w:val="00B543F0"/>
    <w:rsid w:val="00B5472F"/>
    <w:rsid w:val="00B54778"/>
    <w:rsid w:val="00B549C6"/>
    <w:rsid w:val="00B549CD"/>
    <w:rsid w:val="00B54D53"/>
    <w:rsid w:val="00B551FD"/>
    <w:rsid w:val="00B55519"/>
    <w:rsid w:val="00B556D2"/>
    <w:rsid w:val="00B5592D"/>
    <w:rsid w:val="00B5596E"/>
    <w:rsid w:val="00B559A2"/>
    <w:rsid w:val="00B55D0F"/>
    <w:rsid w:val="00B5646B"/>
    <w:rsid w:val="00B564A2"/>
    <w:rsid w:val="00B5675D"/>
    <w:rsid w:val="00B56784"/>
    <w:rsid w:val="00B56E0C"/>
    <w:rsid w:val="00B57BC7"/>
    <w:rsid w:val="00B57E51"/>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024"/>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55AC"/>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B73"/>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8FC"/>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10"/>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838"/>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527"/>
    <w:rsid w:val="00C008FF"/>
    <w:rsid w:val="00C009C9"/>
    <w:rsid w:val="00C00C27"/>
    <w:rsid w:val="00C015E9"/>
    <w:rsid w:val="00C01A4E"/>
    <w:rsid w:val="00C01DD4"/>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897"/>
    <w:rsid w:val="00C40E39"/>
    <w:rsid w:val="00C4114E"/>
    <w:rsid w:val="00C412CC"/>
    <w:rsid w:val="00C415A7"/>
    <w:rsid w:val="00C41D87"/>
    <w:rsid w:val="00C42081"/>
    <w:rsid w:val="00C4218D"/>
    <w:rsid w:val="00C421DF"/>
    <w:rsid w:val="00C42347"/>
    <w:rsid w:val="00C42573"/>
    <w:rsid w:val="00C42674"/>
    <w:rsid w:val="00C42B29"/>
    <w:rsid w:val="00C4309A"/>
    <w:rsid w:val="00C4326A"/>
    <w:rsid w:val="00C432EA"/>
    <w:rsid w:val="00C4358A"/>
    <w:rsid w:val="00C43759"/>
    <w:rsid w:val="00C4396C"/>
    <w:rsid w:val="00C43C92"/>
    <w:rsid w:val="00C4411C"/>
    <w:rsid w:val="00C44147"/>
    <w:rsid w:val="00C443E0"/>
    <w:rsid w:val="00C4442C"/>
    <w:rsid w:val="00C4475F"/>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CA2"/>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590"/>
    <w:rsid w:val="00C67853"/>
    <w:rsid w:val="00C678C0"/>
    <w:rsid w:val="00C67E49"/>
    <w:rsid w:val="00C67F4F"/>
    <w:rsid w:val="00C67FE9"/>
    <w:rsid w:val="00C703FA"/>
    <w:rsid w:val="00C70407"/>
    <w:rsid w:val="00C70C71"/>
    <w:rsid w:val="00C70D61"/>
    <w:rsid w:val="00C714D1"/>
    <w:rsid w:val="00C72227"/>
    <w:rsid w:val="00C723DB"/>
    <w:rsid w:val="00C72466"/>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7A7"/>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5B"/>
    <w:rsid w:val="00C920C1"/>
    <w:rsid w:val="00C92206"/>
    <w:rsid w:val="00C9257C"/>
    <w:rsid w:val="00C92A84"/>
    <w:rsid w:val="00C92BDB"/>
    <w:rsid w:val="00C931E0"/>
    <w:rsid w:val="00C9386B"/>
    <w:rsid w:val="00C943A8"/>
    <w:rsid w:val="00C94E61"/>
    <w:rsid w:val="00C9508A"/>
    <w:rsid w:val="00C955D1"/>
    <w:rsid w:val="00C95915"/>
    <w:rsid w:val="00C95D5B"/>
    <w:rsid w:val="00C95E15"/>
    <w:rsid w:val="00C9616F"/>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E5D"/>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6E9D"/>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6CC"/>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B1D"/>
    <w:rsid w:val="00CE4C2E"/>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7E6"/>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337"/>
    <w:rsid w:val="00D054B6"/>
    <w:rsid w:val="00D055C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B5"/>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00AB"/>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25"/>
    <w:rsid w:val="00D34B39"/>
    <w:rsid w:val="00D34D33"/>
    <w:rsid w:val="00D34D4F"/>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52E"/>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87E26"/>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862"/>
    <w:rsid w:val="00D97918"/>
    <w:rsid w:val="00D97A37"/>
    <w:rsid w:val="00D97ACE"/>
    <w:rsid w:val="00D97BFC"/>
    <w:rsid w:val="00D97F9E"/>
    <w:rsid w:val="00DA0398"/>
    <w:rsid w:val="00DA0437"/>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2D9"/>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5A"/>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2BF6"/>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7C"/>
    <w:rsid w:val="00E04A8A"/>
    <w:rsid w:val="00E0505B"/>
    <w:rsid w:val="00E05DC6"/>
    <w:rsid w:val="00E06074"/>
    <w:rsid w:val="00E062DC"/>
    <w:rsid w:val="00E063C0"/>
    <w:rsid w:val="00E063D1"/>
    <w:rsid w:val="00E0642D"/>
    <w:rsid w:val="00E064CD"/>
    <w:rsid w:val="00E068D2"/>
    <w:rsid w:val="00E06AC2"/>
    <w:rsid w:val="00E070B2"/>
    <w:rsid w:val="00E071FB"/>
    <w:rsid w:val="00E07B18"/>
    <w:rsid w:val="00E07DE0"/>
    <w:rsid w:val="00E10E72"/>
    <w:rsid w:val="00E111DE"/>
    <w:rsid w:val="00E112CB"/>
    <w:rsid w:val="00E118E3"/>
    <w:rsid w:val="00E11A22"/>
    <w:rsid w:val="00E12086"/>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46F"/>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22A"/>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76F"/>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22"/>
    <w:rsid w:val="00E5539A"/>
    <w:rsid w:val="00E55473"/>
    <w:rsid w:val="00E55A6D"/>
    <w:rsid w:val="00E55B05"/>
    <w:rsid w:val="00E55C33"/>
    <w:rsid w:val="00E55E2C"/>
    <w:rsid w:val="00E55EB5"/>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0D42"/>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5A7"/>
    <w:rsid w:val="00E66601"/>
    <w:rsid w:val="00E666A1"/>
    <w:rsid w:val="00E66B01"/>
    <w:rsid w:val="00E66CC9"/>
    <w:rsid w:val="00E66FA1"/>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2E5"/>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24B"/>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88F"/>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8A4"/>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A4B"/>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14F"/>
    <w:rsid w:val="00ED6462"/>
    <w:rsid w:val="00ED6474"/>
    <w:rsid w:val="00ED68DB"/>
    <w:rsid w:val="00ED6B03"/>
    <w:rsid w:val="00ED6D25"/>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2DB4"/>
    <w:rsid w:val="00F03221"/>
    <w:rsid w:val="00F032FB"/>
    <w:rsid w:val="00F034B9"/>
    <w:rsid w:val="00F034F5"/>
    <w:rsid w:val="00F0354B"/>
    <w:rsid w:val="00F0368E"/>
    <w:rsid w:val="00F0378A"/>
    <w:rsid w:val="00F03955"/>
    <w:rsid w:val="00F03B68"/>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AAE"/>
    <w:rsid w:val="00F160C0"/>
    <w:rsid w:val="00F162AC"/>
    <w:rsid w:val="00F16447"/>
    <w:rsid w:val="00F16978"/>
    <w:rsid w:val="00F16B1C"/>
    <w:rsid w:val="00F16CCF"/>
    <w:rsid w:val="00F17C76"/>
    <w:rsid w:val="00F2045C"/>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841"/>
    <w:rsid w:val="00F24FCB"/>
    <w:rsid w:val="00F25322"/>
    <w:rsid w:val="00F2606E"/>
    <w:rsid w:val="00F2610E"/>
    <w:rsid w:val="00F262DB"/>
    <w:rsid w:val="00F26883"/>
    <w:rsid w:val="00F26BC2"/>
    <w:rsid w:val="00F26EA4"/>
    <w:rsid w:val="00F2736C"/>
    <w:rsid w:val="00F27503"/>
    <w:rsid w:val="00F275CA"/>
    <w:rsid w:val="00F27A04"/>
    <w:rsid w:val="00F27C92"/>
    <w:rsid w:val="00F30707"/>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2C8"/>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9C2"/>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BD"/>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44"/>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71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69D"/>
    <w:rsid w:val="00FA17F5"/>
    <w:rsid w:val="00FA180E"/>
    <w:rsid w:val="00FA1B18"/>
    <w:rsid w:val="00FA1BD6"/>
    <w:rsid w:val="00FA1CA1"/>
    <w:rsid w:val="00FA24D9"/>
    <w:rsid w:val="00FA2B01"/>
    <w:rsid w:val="00FA2BA9"/>
    <w:rsid w:val="00FA2F21"/>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028"/>
    <w:rsid w:val="00FB6344"/>
    <w:rsid w:val="00FB63CE"/>
    <w:rsid w:val="00FB6534"/>
    <w:rsid w:val="00FB68B4"/>
    <w:rsid w:val="00FB6AA0"/>
    <w:rsid w:val="00FB6CD1"/>
    <w:rsid w:val="00FB6E49"/>
    <w:rsid w:val="00FB6EF3"/>
    <w:rsid w:val="00FB74FC"/>
    <w:rsid w:val="00FB7B21"/>
    <w:rsid w:val="00FB7C0F"/>
    <w:rsid w:val="00FC0956"/>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54"/>
    <w:rsid w:val="00FC38F7"/>
    <w:rsid w:val="00FC3FF1"/>
    <w:rsid w:val="00FC4032"/>
    <w:rsid w:val="00FC4325"/>
    <w:rsid w:val="00FC48F9"/>
    <w:rsid w:val="00FC4A17"/>
    <w:rsid w:val="00FC4C4A"/>
    <w:rsid w:val="00FC4C90"/>
    <w:rsid w:val="00FC4E91"/>
    <w:rsid w:val="00FC5D04"/>
    <w:rsid w:val="00FC5D53"/>
    <w:rsid w:val="00FC5E2D"/>
    <w:rsid w:val="00FC662A"/>
    <w:rsid w:val="00FC6F82"/>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6CAC"/>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258"/>
    <w:rsid w:val="00FE346C"/>
    <w:rsid w:val="00FE3664"/>
    <w:rsid w:val="00FE3673"/>
    <w:rsid w:val="00FE3982"/>
    <w:rsid w:val="00FE3BF0"/>
    <w:rsid w:val="00FE3C7A"/>
    <w:rsid w:val="00FE4377"/>
    <w:rsid w:val="00FE43C3"/>
    <w:rsid w:val="00FE49AB"/>
    <w:rsid w:val="00FE4B71"/>
    <w:rsid w:val="00FE4FF2"/>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o:shapelayout v:ext="edit">
      <o:idmap v:ext="edit" data="1"/>
    </o:shapelayout>
  </w:shapeDefaults>
  <w:decimalSymbol w:val="."/>
  <w:listSeparator w:val=","/>
  <w14:docId w14:val="35E10C3C"/>
  <w15:chartTrackingRefBased/>
  <w15:docId w15:val="{F964056A-E3BF-488F-A2C6-F54774995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E665A7"/>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665A7"/>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0"/>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qForma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86918365">
      <w:bodyDiv w:val="1"/>
      <w:marLeft w:val="0"/>
      <w:marRight w:val="0"/>
      <w:marTop w:val="0"/>
      <w:marBottom w:val="0"/>
      <w:divBdr>
        <w:top w:val="none" w:sz="0" w:space="0" w:color="auto"/>
        <w:left w:val="none" w:sz="0" w:space="0" w:color="auto"/>
        <w:bottom w:val="none" w:sz="0" w:space="0" w:color="auto"/>
        <w:right w:val="none" w:sz="0" w:space="0" w:color="auto"/>
      </w:divBdr>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0677222">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3143912">
      <w:bodyDiv w:val="1"/>
      <w:marLeft w:val="0"/>
      <w:marRight w:val="0"/>
      <w:marTop w:val="0"/>
      <w:marBottom w:val="0"/>
      <w:divBdr>
        <w:top w:val="none" w:sz="0" w:space="0" w:color="auto"/>
        <w:left w:val="none" w:sz="0" w:space="0" w:color="auto"/>
        <w:bottom w:val="none" w:sz="0" w:space="0" w:color="auto"/>
        <w:right w:val="none" w:sz="0" w:space="0" w:color="auto"/>
      </w:divBdr>
    </w:div>
    <w:div w:id="405882532">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6303589">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44070">
      <w:bodyDiv w:val="1"/>
      <w:marLeft w:val="0"/>
      <w:marRight w:val="0"/>
      <w:marTop w:val="0"/>
      <w:marBottom w:val="0"/>
      <w:divBdr>
        <w:top w:val="none" w:sz="0" w:space="0" w:color="auto"/>
        <w:left w:val="none" w:sz="0" w:space="0" w:color="auto"/>
        <w:bottom w:val="none" w:sz="0" w:space="0" w:color="auto"/>
        <w:right w:val="none" w:sz="0" w:space="0" w:color="auto"/>
      </w:divBdr>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56247551">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565206">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8900384">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9910096">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789">
      <w:bodyDiv w:val="1"/>
      <w:marLeft w:val="0"/>
      <w:marRight w:val="0"/>
      <w:marTop w:val="0"/>
      <w:marBottom w:val="0"/>
      <w:divBdr>
        <w:top w:val="none" w:sz="0" w:space="0" w:color="auto"/>
        <w:left w:val="none" w:sz="0" w:space="0" w:color="auto"/>
        <w:bottom w:val="none" w:sz="0" w:space="0" w:color="auto"/>
        <w:right w:val="none" w:sz="0" w:space="0" w:color="auto"/>
      </w:divBdr>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66012388">
      <w:bodyDiv w:val="1"/>
      <w:marLeft w:val="0"/>
      <w:marRight w:val="0"/>
      <w:marTop w:val="0"/>
      <w:marBottom w:val="0"/>
      <w:divBdr>
        <w:top w:val="none" w:sz="0" w:space="0" w:color="auto"/>
        <w:left w:val="none" w:sz="0" w:space="0" w:color="auto"/>
        <w:bottom w:val="none" w:sz="0" w:space="0" w:color="auto"/>
        <w:right w:val="none" w:sz="0" w:space="0" w:color="auto"/>
      </w:divBdr>
    </w:div>
    <w:div w:id="1675455742">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0232637">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84902428">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20244">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oleObject" Target="embeddings/Microsoft_Visio_2003-2010_Drawing2.vsd"/><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Microsoft_Visio_2003-2010_Drawing.vsd"/><Relationship Id="rId20" Type="http://schemas.openxmlformats.org/officeDocument/2006/relationships/image" Target="media/image7.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vsdx"/><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wmf"/><Relationship Id="rId28" Type="http://schemas.openxmlformats.org/officeDocument/2006/relationships/oleObject" Target="embeddings/Microsoft_Visio_2003-2010_Drawing3.vsd"/><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3EQ6UJ4K66FU-116443906-35387</_dlc_DocId>
    <_dlc_DocIdUrl xmlns="df4eea7b-52db-4162-980b-b352f1b580a3">
      <Url>https://projects.qualcomm.com/sites/meridian/_layouts/15/DocIdRedir.aspx?ID=3EQ6UJ4K66FU-116443906-35387</Url>
      <Description>3EQ6UJ4K66FU-116443906-35387</Description>
    </_dlc_DocIdUrl>
    <IconOverlay xmlns="http://schemas.microsoft.com/sharepoint/v4" xsi:nil="true"/>
    <_dlc_DocIdPersistId xmlns="df4eea7b-52db-4162-980b-b352f1b580a3">false</_dlc_DocIdPersistId>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7758F5C5-A2B2-4C50-892B-CEE1B4704F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http://schemas.microsoft.com/sharepoint/v4"/>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df4eea7b-52db-4162-980b-b352f1b580a3"/>
    <ds:schemaRef ds:uri="http://www.w3.org/XML/1998/namespace"/>
    <ds:schemaRef ds:uri="http://purl.org/dc/terms/"/>
  </ds:schemaRefs>
</ds:datastoreItem>
</file>

<file path=customXml/itemProps5.xml><?xml version="1.0" encoding="utf-8"?>
<ds:datastoreItem xmlns:ds="http://schemas.openxmlformats.org/officeDocument/2006/customXml" ds:itemID="{E979A79D-064C-4D0B-9DCC-E6154CD5C112}">
  <ds:schemaRefs>
    <ds:schemaRef ds:uri="http://schemas.openxmlformats.org/officeDocument/2006/bibliography"/>
  </ds:schemaRefs>
</ds:datastoreItem>
</file>

<file path=customXml/itemProps6.xml><?xml version="1.0" encoding="utf-8"?>
<ds:datastoreItem xmlns:ds="http://schemas.openxmlformats.org/officeDocument/2006/customXml" ds:itemID="{E4F90648-B831-4F02-9E0A-6E8155CBC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2111</TotalTime>
  <Pages>19</Pages>
  <Words>7770</Words>
  <Characters>42313</Characters>
  <Application>Microsoft Office Word</Application>
  <DocSecurity>0</DocSecurity>
  <Lines>352</Lines>
  <Paragraphs>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49984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99</cp:revision>
  <cp:lastPrinted>2019-02-13T12:14:00Z</cp:lastPrinted>
  <dcterms:created xsi:type="dcterms:W3CDTF">2019-02-15T15:41:00Z</dcterms:created>
  <dcterms:modified xsi:type="dcterms:W3CDTF">2019-05-03T18:06:00Z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ccab324f-65e3-41fb-bd63-b3ed69741fde</vt:lpwstr>
  </property>
  <property fmtid="{D5CDD505-2E9C-101B-9397-08002B2CF9AE}" pid="4" name="Order">
    <vt:r8>3538500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